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26A19" w14:textId="144C7399" w:rsidR="00974E83" w:rsidRDefault="0094011C" w:rsidP="00AE6AF4">
      <w:r>
        <w:t>Příloha č. 1 Smlouvy o poskytnutí subskripce</w:t>
      </w:r>
      <w:r w:rsidR="009C2627">
        <w:t xml:space="preserve"> </w:t>
      </w:r>
    </w:p>
    <w:p w14:paraId="08DD35E6" w14:textId="77777777" w:rsidR="00974E83" w:rsidRPr="00974E83" w:rsidRDefault="00974E83" w:rsidP="00974E83">
      <w:pPr>
        <w:pStyle w:val="Nadpis1"/>
      </w:pPr>
      <w:r w:rsidRPr="00974E83">
        <w:t>Seznam zkratek</w:t>
      </w:r>
    </w:p>
    <w:p w14:paraId="296972DA" w14:textId="77777777" w:rsidR="00974E83" w:rsidRPr="00974E83" w:rsidRDefault="00974E83" w:rsidP="00974E83">
      <w:pPr>
        <w:jc w:val="left"/>
      </w:pPr>
      <w:r w:rsidRPr="00974E83">
        <w:t>Níže uvedená tabulka obsahuje seznam zkratek a pojmů použitých v rámci této Technické specifikace.</w:t>
      </w:r>
    </w:p>
    <w:p w14:paraId="4D67D4CF" w14:textId="77777777" w:rsidR="00974E83" w:rsidRPr="00974E83" w:rsidRDefault="00974E83" w:rsidP="00974E83">
      <w:pPr>
        <w:jc w:val="left"/>
      </w:pPr>
      <w:r w:rsidRPr="00974E83">
        <w:t>Přehled zkratek a pojmů: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0"/>
        <w:gridCol w:w="5634"/>
      </w:tblGrid>
      <w:tr w:rsidR="00974E83" w:rsidRPr="00974E83" w14:paraId="7A0947CE" w14:textId="77777777" w:rsidTr="00974E83"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vAlign w:val="center"/>
            <w:hideMark/>
          </w:tcPr>
          <w:p w14:paraId="235BEB35" w14:textId="77777777" w:rsidR="00974E83" w:rsidRPr="00D343D2" w:rsidRDefault="00974E83" w:rsidP="00974E83">
            <w:pPr>
              <w:rPr>
                <w:b/>
                <w:color w:val="auto"/>
              </w:rPr>
            </w:pPr>
            <w:r w:rsidRPr="00D343D2">
              <w:rPr>
                <w:b/>
              </w:rPr>
              <w:t xml:space="preserve">Zkratka 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BFBFBF"/>
              <w:right w:val="single" w:sz="6" w:space="0" w:color="000000"/>
            </w:tcBorders>
            <w:vAlign w:val="center"/>
            <w:hideMark/>
          </w:tcPr>
          <w:p w14:paraId="185B1A36" w14:textId="77777777" w:rsidR="00974E83" w:rsidRPr="00D343D2" w:rsidRDefault="00974E83" w:rsidP="00974E83">
            <w:pPr>
              <w:rPr>
                <w:b/>
                <w:color w:val="auto"/>
              </w:rPr>
            </w:pPr>
            <w:r w:rsidRPr="00D343D2">
              <w:rPr>
                <w:b/>
              </w:rPr>
              <w:t>Popis</w:t>
            </w:r>
          </w:p>
        </w:tc>
      </w:tr>
      <w:tr w:rsidR="00974E83" w:rsidRPr="00974E83" w14:paraId="4281D9EF" w14:textId="77777777" w:rsidTr="00974E83"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14A0E5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 xml:space="preserve">IT 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6D6329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>informační technologie</w:t>
            </w:r>
          </w:p>
        </w:tc>
      </w:tr>
      <w:tr w:rsidR="00974E83" w:rsidRPr="00974E83" w14:paraId="3D0DAD0C" w14:textId="77777777" w:rsidTr="00974E83"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928EF4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>ML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82D40C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rPr>
                <w:color w:val="auto"/>
              </w:rPr>
              <w:t>M</w:t>
            </w:r>
            <w:r>
              <w:rPr>
                <w:color w:val="auto"/>
              </w:rPr>
              <w:t>a</w:t>
            </w:r>
            <w:r w:rsidRPr="00974E83">
              <w:rPr>
                <w:color w:val="auto"/>
              </w:rPr>
              <w:t>chine Learning – strojové učení</w:t>
            </w:r>
          </w:p>
        </w:tc>
      </w:tr>
      <w:tr w:rsidR="00974E83" w:rsidRPr="00974E83" w14:paraId="5DC64E4D" w14:textId="77777777" w:rsidTr="00974E83"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B47349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 xml:space="preserve">URL 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B78DC3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>Uniform Resource Locator</w:t>
            </w:r>
          </w:p>
        </w:tc>
      </w:tr>
      <w:tr w:rsidR="00974E83" w:rsidRPr="00974E83" w14:paraId="12059D19" w14:textId="77777777" w:rsidTr="00974E83"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B6BF5C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 xml:space="preserve">SSL 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D7E8AA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>Secure Socker Layer</w:t>
            </w:r>
          </w:p>
        </w:tc>
      </w:tr>
      <w:tr w:rsidR="00974E83" w:rsidRPr="00974E83" w14:paraId="3EEA11B8" w14:textId="77777777" w:rsidTr="00974E83"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688BAA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 xml:space="preserve">TLS 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C2F2D1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>Transport Layer Security</w:t>
            </w:r>
          </w:p>
        </w:tc>
      </w:tr>
      <w:tr w:rsidR="00974E83" w:rsidRPr="00974E83" w14:paraId="6033DD7A" w14:textId="77777777" w:rsidTr="00974E83"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B698DC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 xml:space="preserve">IP 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1301AB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>Internet Protocol</w:t>
            </w:r>
          </w:p>
        </w:tc>
      </w:tr>
      <w:tr w:rsidR="00974E83" w:rsidRPr="00974E83" w14:paraId="0AD1E00D" w14:textId="77777777" w:rsidTr="00974E83"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C481CA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 xml:space="preserve">TCP 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B3EE82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>Transmission Control Protocol</w:t>
            </w:r>
          </w:p>
        </w:tc>
      </w:tr>
      <w:tr w:rsidR="00974E83" w:rsidRPr="00974E83" w14:paraId="396633B5" w14:textId="77777777" w:rsidTr="00974E83"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8CF8A3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 xml:space="preserve">IPsec 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2B5B9C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>IP security</w:t>
            </w:r>
          </w:p>
        </w:tc>
      </w:tr>
      <w:tr w:rsidR="00974E83" w:rsidRPr="00974E83" w14:paraId="59D4D827" w14:textId="77777777" w:rsidTr="00974E83"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DA7DE6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 xml:space="preserve">LDAP 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1C9D8B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>Lightweight Directory Access Protocol</w:t>
            </w:r>
          </w:p>
        </w:tc>
      </w:tr>
      <w:tr w:rsidR="00974E83" w:rsidRPr="00974E83" w14:paraId="7D49A2FB" w14:textId="77777777" w:rsidTr="00974E83"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753758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 xml:space="preserve">NTLM 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D90962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>New Technology LAN Manager</w:t>
            </w:r>
          </w:p>
        </w:tc>
      </w:tr>
      <w:tr w:rsidR="00974E83" w:rsidRPr="00974E83" w14:paraId="6C2995F1" w14:textId="77777777" w:rsidTr="00974E83"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FE61BC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 xml:space="preserve">RADIUS 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F8282A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>Remote Authentication Dial In User Service</w:t>
            </w:r>
          </w:p>
        </w:tc>
      </w:tr>
      <w:tr w:rsidR="00974E83" w:rsidRPr="00974E83" w14:paraId="5EBA364D" w14:textId="77777777" w:rsidTr="00974E83"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6A31B8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 xml:space="preserve">TACASC 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021A5E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>Terminal Access Controller Access-Control System</w:t>
            </w:r>
          </w:p>
        </w:tc>
      </w:tr>
      <w:tr w:rsidR="00974E83" w:rsidRPr="00974E83" w14:paraId="691B2754" w14:textId="77777777" w:rsidTr="00974E83"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C223FB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 xml:space="preserve">SSO 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EB1F43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>Single Sign On</w:t>
            </w:r>
          </w:p>
        </w:tc>
      </w:tr>
      <w:tr w:rsidR="00974E83" w:rsidRPr="00974E83" w14:paraId="13D38FE8" w14:textId="77777777" w:rsidTr="00974E83"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C0A120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 xml:space="preserve">NAT 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F219C5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>Network Address Translation</w:t>
            </w:r>
          </w:p>
        </w:tc>
      </w:tr>
      <w:tr w:rsidR="00974E83" w:rsidRPr="00974E83" w14:paraId="785EBC0B" w14:textId="77777777" w:rsidTr="00974E83"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447BFE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 xml:space="preserve">DNS 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558866" w14:textId="77777777" w:rsidR="00974E83" w:rsidRPr="00974E83" w:rsidRDefault="00974E83" w:rsidP="00974E83">
            <w:pPr>
              <w:rPr>
                <w:color w:val="auto"/>
              </w:rPr>
            </w:pPr>
            <w:r w:rsidRPr="00974E83">
              <w:t>Domain Name System</w:t>
            </w:r>
          </w:p>
        </w:tc>
      </w:tr>
      <w:tr w:rsidR="00974E83" w:rsidRPr="00974E83" w14:paraId="251EA8DA" w14:textId="77777777" w:rsidTr="00974E83"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0F019" w14:textId="77777777" w:rsidR="00974E83" w:rsidRPr="00974E83" w:rsidRDefault="00974E83" w:rsidP="00974E83">
            <w:r>
              <w:t>RSA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7E3E5" w14:textId="77777777" w:rsidR="00974E83" w:rsidRPr="00974E83" w:rsidRDefault="00CE457A" w:rsidP="00974E83">
            <w:r>
              <w:t>Š</w:t>
            </w:r>
            <w:r w:rsidRPr="00CE457A">
              <w:t>ifra s veřejným klíčem</w:t>
            </w:r>
          </w:p>
        </w:tc>
      </w:tr>
      <w:tr w:rsidR="004D488F" w:rsidRPr="00974E83" w14:paraId="17152836" w14:textId="77777777" w:rsidTr="00974E83"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072D0" w14:textId="77777777" w:rsidR="004D488F" w:rsidRDefault="004D488F" w:rsidP="00974E83">
            <w:r>
              <w:t>RBAC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15134" w14:textId="77777777" w:rsidR="004D488F" w:rsidRDefault="004D488F" w:rsidP="00974E83">
            <w:r>
              <w:t>Nastavení oprávnění podle rolí</w:t>
            </w:r>
          </w:p>
        </w:tc>
      </w:tr>
      <w:tr w:rsidR="00CE457A" w:rsidRPr="00974E83" w14:paraId="7DFFA914" w14:textId="77777777" w:rsidTr="00974E83"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45DCF" w14:textId="77777777" w:rsidR="00CE457A" w:rsidRDefault="00CE457A" w:rsidP="00974E83">
            <w:r>
              <w:t>RBI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F9EE6" w14:textId="77777777" w:rsidR="00CE457A" w:rsidRDefault="00CE457A" w:rsidP="00974E83">
            <w:r>
              <w:t>Remote Browser Isolation</w:t>
            </w:r>
          </w:p>
        </w:tc>
      </w:tr>
      <w:tr w:rsidR="00CE457A" w:rsidRPr="00974E83" w14:paraId="01C4C1B8" w14:textId="77777777" w:rsidTr="00974E83"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66810" w14:textId="77777777" w:rsidR="00CE457A" w:rsidRDefault="00CE457A" w:rsidP="00974E83">
            <w:r>
              <w:t>AV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31B23" w14:textId="77777777" w:rsidR="00CE457A" w:rsidRDefault="00CE457A" w:rsidP="00974E83">
            <w:r>
              <w:t>AntiVirus/AntiMalware systém</w:t>
            </w:r>
          </w:p>
        </w:tc>
      </w:tr>
      <w:tr w:rsidR="00B62665" w:rsidRPr="00974E83" w14:paraId="346C920E" w14:textId="77777777" w:rsidTr="00974E83"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86591" w14:textId="77777777" w:rsidR="00B62665" w:rsidRDefault="00B62665" w:rsidP="00974E83">
            <w:r>
              <w:t>DLP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D4E96" w14:textId="77777777" w:rsidR="00B62665" w:rsidRDefault="00B62665" w:rsidP="00974E83">
            <w:r>
              <w:t>Ochrana proti úniku dat</w:t>
            </w:r>
          </w:p>
        </w:tc>
      </w:tr>
      <w:tr w:rsidR="00E603E5" w:rsidRPr="00974E83" w14:paraId="74D87590" w14:textId="77777777" w:rsidTr="00974E83"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BFA74" w14:textId="77777777" w:rsidR="00E603E5" w:rsidRDefault="00E603E5" w:rsidP="00974E83">
            <w:r>
              <w:t>SIEM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40609" w14:textId="77777777" w:rsidR="00E603E5" w:rsidRDefault="00E603E5" w:rsidP="00974E83">
            <w:r w:rsidRPr="00E603E5">
              <w:t>Security Information and Event Management</w:t>
            </w:r>
          </w:p>
        </w:tc>
      </w:tr>
      <w:tr w:rsidR="00E603E5" w:rsidRPr="00974E83" w14:paraId="08BD6860" w14:textId="77777777" w:rsidTr="00974E83"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2FD8A" w14:textId="77777777" w:rsidR="00E603E5" w:rsidRDefault="00E603E5" w:rsidP="00974E83">
            <w:r>
              <w:t>EDR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56415" w14:textId="77777777" w:rsidR="00E603E5" w:rsidRPr="00E603E5" w:rsidRDefault="00E603E5" w:rsidP="00974E83">
            <w:r>
              <w:t xml:space="preserve">Systém pro detekci a řešení bezpečnostních událostí na koncovém zařízení </w:t>
            </w:r>
          </w:p>
        </w:tc>
      </w:tr>
      <w:tr w:rsidR="00E603E5" w:rsidRPr="00974E83" w14:paraId="4BB5D94C" w14:textId="77777777" w:rsidTr="00974E83"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9F055" w14:textId="77777777" w:rsidR="00E603E5" w:rsidRDefault="00E603E5" w:rsidP="00974E83">
            <w:r>
              <w:t>XDR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5D554" w14:textId="77777777" w:rsidR="00E603E5" w:rsidRDefault="00E603E5" w:rsidP="00974E83">
            <w:r>
              <w:t>Systém pro rozšířenou detekci a řešení bezpečnostních událostí na koncovém zařízení</w:t>
            </w:r>
          </w:p>
        </w:tc>
      </w:tr>
    </w:tbl>
    <w:p w14:paraId="1A5E1406" w14:textId="77777777" w:rsidR="00D1577A" w:rsidRPr="00AE6AF4" w:rsidRDefault="00D1577A" w:rsidP="00AE6AF4">
      <w:pPr>
        <w:pStyle w:val="Nadpis1"/>
        <w:rPr>
          <w:rFonts w:eastAsiaTheme="majorEastAsia"/>
        </w:rPr>
      </w:pPr>
      <w:r w:rsidRPr="00AE6AF4">
        <w:rPr>
          <w:rFonts w:eastAsiaTheme="majorEastAsia"/>
        </w:rPr>
        <w:t>Úvod</w:t>
      </w:r>
    </w:p>
    <w:p w14:paraId="2632F4BC" w14:textId="68E301E8" w:rsidR="00D1577A" w:rsidRPr="00AE6AF4" w:rsidRDefault="00D1577A" w:rsidP="00AE6AF4">
      <w:pPr>
        <w:rPr>
          <w:rFonts w:eastAsiaTheme="majorEastAsia"/>
        </w:rPr>
      </w:pPr>
      <w:r w:rsidRPr="00AE6AF4">
        <w:rPr>
          <w:rFonts w:eastAsiaTheme="majorEastAsia"/>
        </w:rPr>
        <w:t>Tento dokument je přílohou a nedílnou součástí zadávací dokumentace týkající se veřejné zakázky s názvem „</w:t>
      </w:r>
      <w:r w:rsidR="004E2F47">
        <w:t>Výměna proxy řešení SŽ</w:t>
      </w:r>
      <w:r w:rsidRPr="00AE6AF4">
        <w:rPr>
          <w:rFonts w:eastAsiaTheme="majorEastAsia"/>
        </w:rPr>
        <w:t>“ (dále jen „veřejná zakázka“), pro organizaci Správa železnic, státní organizace (dále jen „SŽ“ nebo “</w:t>
      </w:r>
      <w:r w:rsidR="0094011C">
        <w:rPr>
          <w:rFonts w:eastAsiaTheme="majorEastAsia"/>
        </w:rPr>
        <w:t>Objednatel</w:t>
      </w:r>
      <w:r w:rsidRPr="00AE6AF4">
        <w:rPr>
          <w:rFonts w:eastAsiaTheme="majorEastAsia"/>
        </w:rPr>
        <w:t>”). Dokument popisuje technické a jiné požadavky na veřejnou zakázku.</w:t>
      </w:r>
    </w:p>
    <w:p w14:paraId="0BE39FE0" w14:textId="778C3909" w:rsidR="00D1577A" w:rsidRPr="00AE6AF4" w:rsidRDefault="00D1577A" w:rsidP="00AE6AF4">
      <w:r w:rsidRPr="00AE6AF4">
        <w:rPr>
          <w:rFonts w:eastAsiaTheme="majorEastAsia"/>
        </w:rPr>
        <w:t xml:space="preserve">Technická specifikace je závazná a její nedodržení </w:t>
      </w:r>
      <w:r w:rsidR="00A4651F">
        <w:rPr>
          <w:rFonts w:eastAsiaTheme="majorEastAsia"/>
        </w:rPr>
        <w:t>může být</w:t>
      </w:r>
      <w:r w:rsidR="00A4651F" w:rsidRPr="00AE6AF4">
        <w:rPr>
          <w:rFonts w:eastAsiaTheme="majorEastAsia"/>
        </w:rPr>
        <w:t xml:space="preserve"> </w:t>
      </w:r>
      <w:r w:rsidRPr="00AE6AF4">
        <w:rPr>
          <w:rFonts w:eastAsiaTheme="majorEastAsia"/>
        </w:rPr>
        <w:t>důvodem k vyloučení dodavatele ze zadávacího řízení.</w:t>
      </w:r>
    </w:p>
    <w:p w14:paraId="3679041B" w14:textId="77777777" w:rsidR="00AE6AF4" w:rsidRPr="00D1577A" w:rsidRDefault="00AE6AF4" w:rsidP="00AE6AF4"/>
    <w:p w14:paraId="5B9F4E55" w14:textId="77777777" w:rsidR="00D1577A" w:rsidRPr="00AE6AF4" w:rsidRDefault="00D1577A" w:rsidP="00AE6AF4">
      <w:pPr>
        <w:pStyle w:val="Nadpis2"/>
        <w:rPr>
          <w:rFonts w:eastAsiaTheme="majorEastAsia"/>
        </w:rPr>
      </w:pPr>
      <w:r w:rsidRPr="00AE6AF4">
        <w:rPr>
          <w:rFonts w:eastAsiaTheme="majorEastAsia"/>
        </w:rPr>
        <w:t>Předmět plnění veřejné zakázky</w:t>
      </w:r>
    </w:p>
    <w:p w14:paraId="098CFA82" w14:textId="0BD21FA2" w:rsidR="00D1577A" w:rsidRDefault="00D1577A" w:rsidP="00AE6AF4">
      <w:r w:rsidRPr="00D1577A">
        <w:t xml:space="preserve">Předmětem plnění </w:t>
      </w:r>
      <w:r w:rsidR="004B4947">
        <w:t>smlouvy</w:t>
      </w:r>
      <w:r w:rsidRPr="00D1577A">
        <w:t xml:space="preserve"> je dodávka technologie </w:t>
      </w:r>
      <w:r>
        <w:t xml:space="preserve">webového proxy serveru </w:t>
      </w:r>
      <w:r w:rsidRPr="00D1577A">
        <w:t xml:space="preserve">pro ochranu </w:t>
      </w:r>
      <w:r>
        <w:t>koncových zařízení provozovaných vně i mimo</w:t>
      </w:r>
      <w:r w:rsidRPr="00D1577A">
        <w:t xml:space="preserve"> sítě </w:t>
      </w:r>
      <w:r w:rsidR="0094011C">
        <w:t>Objednatel</w:t>
      </w:r>
      <w:r w:rsidRPr="00D1577A">
        <w:t xml:space="preserve">e, implementace a konfigurace dodané technologie a odborné školení správy a údržby dodané technologie pro vybrané odborné pracovníky </w:t>
      </w:r>
      <w:r w:rsidR="0094011C">
        <w:t>Objednatel</w:t>
      </w:r>
      <w:r w:rsidRPr="00D1577A">
        <w:t>e. Nedílnou součástí plnění je také technická podpora dodaných technologií, pravidelné aktualizace bezpečnostních funkcionalit a post-implementační podpora</w:t>
      </w:r>
      <w:r>
        <w:t xml:space="preserve"> </w:t>
      </w:r>
      <w:r w:rsidR="0094011C">
        <w:t>Objednatel</w:t>
      </w:r>
      <w:r w:rsidRPr="00D1577A">
        <w:t>e.</w:t>
      </w:r>
    </w:p>
    <w:p w14:paraId="007308B9" w14:textId="77777777" w:rsidR="00D1577A" w:rsidRDefault="00D1577A" w:rsidP="00AE6AF4"/>
    <w:p w14:paraId="58225D39" w14:textId="5EF88CC1" w:rsidR="00D1577A" w:rsidRPr="006975BA" w:rsidRDefault="004B4947" w:rsidP="006975BA">
      <w:pPr>
        <w:keepNext/>
        <w:rPr>
          <w:rFonts w:ascii="Times New Roman" w:hAnsi="Times New Roman"/>
          <w:sz w:val="24"/>
          <w:szCs w:val="24"/>
        </w:rPr>
      </w:pPr>
      <w:r>
        <w:t>Obsahem jsou</w:t>
      </w:r>
      <w:r w:rsidR="00D1577A" w:rsidRPr="006975BA">
        <w:t xml:space="preserve"> následující poptávané oblasti:</w:t>
      </w:r>
    </w:p>
    <w:p w14:paraId="395F4081" w14:textId="77777777" w:rsidR="00D1577A" w:rsidRDefault="00D1577A" w:rsidP="00AE6AF4">
      <w:r w:rsidRPr="00D1577A">
        <w:rPr>
          <w:rFonts w:ascii="Wingdings" w:eastAsia="Wingdings" w:hAnsi="Wingdings" w:cs="Wingdings"/>
        </w:rPr>
        <w:t></w:t>
      </w:r>
      <w:r w:rsidRPr="00D1577A">
        <w:rPr>
          <w:rFonts w:ascii="Wingdings" w:hAnsi="Wingdings"/>
        </w:rPr>
        <w:t></w:t>
      </w:r>
      <w:r>
        <w:t>Dodávka technologií a subskripcí</w:t>
      </w:r>
    </w:p>
    <w:p w14:paraId="163A7047" w14:textId="77777777" w:rsidR="00D1577A" w:rsidRDefault="00D1577A" w:rsidP="00AE6AF4">
      <w:r w:rsidRPr="00D1577A">
        <w:rPr>
          <w:rFonts w:ascii="Wingdings" w:eastAsia="Wingdings" w:hAnsi="Wingdings" w:cs="Wingdings"/>
        </w:rPr>
        <w:t></w:t>
      </w:r>
      <w:r w:rsidRPr="00D1577A">
        <w:rPr>
          <w:rFonts w:ascii="Wingdings" w:hAnsi="Wingdings"/>
        </w:rPr>
        <w:t></w:t>
      </w:r>
      <w:r w:rsidRPr="00D1577A">
        <w:t>Implementační práce</w:t>
      </w:r>
    </w:p>
    <w:p w14:paraId="5AF21E58" w14:textId="77777777" w:rsidR="00D1577A" w:rsidRPr="00D1577A" w:rsidRDefault="00D1577A" w:rsidP="00AE6AF4">
      <w:r w:rsidRPr="00D1577A">
        <w:rPr>
          <w:rFonts w:ascii="Wingdings" w:eastAsia="Wingdings" w:hAnsi="Wingdings" w:cs="Wingdings"/>
        </w:rPr>
        <w:t></w:t>
      </w:r>
      <w:r w:rsidRPr="00D1577A">
        <w:rPr>
          <w:rFonts w:ascii="Wingdings" w:hAnsi="Wingdings"/>
        </w:rPr>
        <w:t></w:t>
      </w:r>
      <w:r w:rsidRPr="00D1577A">
        <w:t>Odborné školení správy a údržby dodaných technologií</w:t>
      </w:r>
    </w:p>
    <w:p w14:paraId="15830BE9" w14:textId="77777777" w:rsidR="00D1577A" w:rsidRPr="00D1577A" w:rsidRDefault="00D1577A" w:rsidP="00AE6AF4">
      <w:r w:rsidRPr="00D1577A">
        <w:rPr>
          <w:rFonts w:ascii="Wingdings" w:eastAsia="Wingdings" w:hAnsi="Wingdings" w:cs="Wingdings"/>
        </w:rPr>
        <w:t></w:t>
      </w:r>
      <w:r w:rsidRPr="00D1577A">
        <w:rPr>
          <w:rFonts w:ascii="Wingdings" w:hAnsi="Wingdings"/>
        </w:rPr>
        <w:t></w:t>
      </w:r>
      <w:r w:rsidRPr="00D1577A">
        <w:t>Post-implementační a technická podpora</w:t>
      </w:r>
    </w:p>
    <w:p w14:paraId="5F6C995F" w14:textId="77777777" w:rsidR="00D1577A" w:rsidRDefault="00D1577A" w:rsidP="00AE6AF4">
      <w:r w:rsidRPr="00D1577A">
        <w:rPr>
          <w:rFonts w:ascii="Wingdings" w:eastAsia="Wingdings" w:hAnsi="Wingdings" w:cs="Wingdings"/>
        </w:rPr>
        <w:t></w:t>
      </w:r>
      <w:r w:rsidRPr="00D1577A">
        <w:rPr>
          <w:rFonts w:ascii="Wingdings" w:hAnsi="Wingdings"/>
        </w:rPr>
        <w:t></w:t>
      </w:r>
      <w:r w:rsidRPr="00D1577A">
        <w:t>Konzultační služby na vyžádání.</w:t>
      </w:r>
    </w:p>
    <w:p w14:paraId="6444C666" w14:textId="77777777" w:rsidR="00AE6AF4" w:rsidRPr="00D1577A" w:rsidRDefault="00AE6AF4" w:rsidP="00AE6AF4"/>
    <w:p w14:paraId="3D7C1EAE" w14:textId="77777777" w:rsidR="00D1577A" w:rsidRPr="00D1577A" w:rsidRDefault="00D1577A" w:rsidP="00AE6AF4">
      <w:pPr>
        <w:pStyle w:val="Nadpis1"/>
      </w:pPr>
      <w:r w:rsidRPr="00D1577A">
        <w:t>Požadavky na plnění</w:t>
      </w:r>
    </w:p>
    <w:p w14:paraId="5DB1DB11" w14:textId="6B3E38FF" w:rsidR="00D1577A" w:rsidRPr="00D1577A" w:rsidRDefault="00D1577A" w:rsidP="00AE6AF4">
      <w:r w:rsidRPr="00D1577A">
        <w:t>Plnění se musí skládat alespoň z níže uvedených částí:</w:t>
      </w:r>
    </w:p>
    <w:p w14:paraId="0B2DFD8F" w14:textId="77777777" w:rsidR="00D1577A" w:rsidRPr="00D1577A" w:rsidRDefault="00D1577A" w:rsidP="00AE6AF4">
      <w:pPr>
        <w:pStyle w:val="Odstavecseseznamem"/>
        <w:numPr>
          <w:ilvl w:val="0"/>
          <w:numId w:val="1"/>
        </w:numPr>
      </w:pPr>
      <w:r w:rsidRPr="00D1577A">
        <w:t>Dodávka subskripcí pro funkcionality cloud</w:t>
      </w:r>
      <w:r>
        <w:t>ové</w:t>
      </w:r>
      <w:r w:rsidRPr="00D1577A">
        <w:t xml:space="preserve"> webové proxy</w:t>
      </w:r>
    </w:p>
    <w:p w14:paraId="0825088E" w14:textId="77777777" w:rsidR="00D1577A" w:rsidRDefault="00D1577A" w:rsidP="00AE6AF4">
      <w:pPr>
        <w:pStyle w:val="Odstavecseseznamem"/>
        <w:numPr>
          <w:ilvl w:val="0"/>
          <w:numId w:val="1"/>
        </w:numPr>
      </w:pPr>
      <w:r w:rsidRPr="00D1577A">
        <w:t xml:space="preserve">Implementace </w:t>
      </w:r>
      <w:r>
        <w:t xml:space="preserve">obou funkcionalit v cloudovém prostředí výrobce/poskytovatele </w:t>
      </w:r>
    </w:p>
    <w:p w14:paraId="0FC5DBDF" w14:textId="22523BA7" w:rsidR="00AE6AF4" w:rsidRDefault="00D1577A" w:rsidP="00AE6AF4">
      <w:pPr>
        <w:pStyle w:val="Odstavecseseznamem"/>
        <w:numPr>
          <w:ilvl w:val="0"/>
          <w:numId w:val="1"/>
        </w:numPr>
      </w:pPr>
      <w:r>
        <w:t xml:space="preserve">Integrace na interní systémy </w:t>
      </w:r>
      <w:r w:rsidR="0094011C">
        <w:t>Objednatel</w:t>
      </w:r>
      <w:r>
        <w:t>e</w:t>
      </w:r>
    </w:p>
    <w:p w14:paraId="3490BAE7" w14:textId="77777777" w:rsidR="00AE6AF4" w:rsidRDefault="00D1577A" w:rsidP="00AE6AF4">
      <w:pPr>
        <w:pStyle w:val="Odstavecseseznamem"/>
        <w:numPr>
          <w:ilvl w:val="0"/>
          <w:numId w:val="1"/>
        </w:numPr>
      </w:pPr>
      <w:r w:rsidRPr="00AE6AF4">
        <w:t>Odborné školení</w:t>
      </w:r>
    </w:p>
    <w:p w14:paraId="2F5EEEEF" w14:textId="77777777" w:rsidR="00AE6AF4" w:rsidRDefault="00D1577A" w:rsidP="00AE6AF4">
      <w:pPr>
        <w:pStyle w:val="Odstavecseseznamem"/>
        <w:numPr>
          <w:ilvl w:val="0"/>
          <w:numId w:val="1"/>
        </w:numPr>
      </w:pPr>
      <w:r w:rsidRPr="00AE6AF4">
        <w:t>Post-implementační a technická podpora</w:t>
      </w:r>
    </w:p>
    <w:p w14:paraId="68011772" w14:textId="77777777" w:rsidR="00D1577A" w:rsidRPr="00AE6AF4" w:rsidRDefault="00D1577A" w:rsidP="00AE6AF4">
      <w:pPr>
        <w:pStyle w:val="Odstavecseseznamem"/>
        <w:numPr>
          <w:ilvl w:val="0"/>
          <w:numId w:val="1"/>
        </w:numPr>
      </w:pPr>
      <w:r w:rsidRPr="00AE6AF4">
        <w:t>Konzultační služby na vyžádání.</w:t>
      </w:r>
    </w:p>
    <w:p w14:paraId="0CED5B57" w14:textId="77777777" w:rsidR="00AE6AF4" w:rsidRDefault="00AE6AF4" w:rsidP="00AE6AF4"/>
    <w:p w14:paraId="08D5D3CD" w14:textId="77777777" w:rsidR="00D1577A" w:rsidRPr="00D1577A" w:rsidRDefault="00D1577A" w:rsidP="00AE6AF4">
      <w:r w:rsidRPr="00D1577A">
        <w:t>Vyloučení technologií představujících kybernetickou hrozbu</w:t>
      </w:r>
    </w:p>
    <w:p w14:paraId="0E2B25FC" w14:textId="77777777" w:rsidR="00D1577A" w:rsidRPr="00AE6AF4" w:rsidRDefault="00D1577A" w:rsidP="00AE6AF4">
      <w:pPr>
        <w:rPr>
          <w:rFonts w:ascii="Times New Roman" w:hAnsi="Times New Roman"/>
          <w:i/>
          <w:sz w:val="22"/>
          <w:szCs w:val="24"/>
        </w:rPr>
      </w:pPr>
      <w:r w:rsidRPr="00AE6AF4">
        <w:rPr>
          <w:i/>
          <w:sz w:val="18"/>
        </w:rPr>
        <w:t>Dne 17. prosince 2018 vydal Národní úřad pro kybernetickou a informační bezpečnost Varování, č. j. 3012/2018NÚKIB-E/110, kde uvedl, že: „Použití technických nebo</w:t>
      </w:r>
    </w:p>
    <w:p w14:paraId="285CE51A" w14:textId="77777777" w:rsidR="00D1577A" w:rsidRPr="00AE6AF4" w:rsidRDefault="00D1577A" w:rsidP="00AE6AF4">
      <w:pPr>
        <w:rPr>
          <w:i/>
          <w:sz w:val="18"/>
        </w:rPr>
      </w:pPr>
      <w:r w:rsidRPr="00AE6AF4">
        <w:rPr>
          <w:i/>
          <w:sz w:val="18"/>
        </w:rPr>
        <w:t>programových prostředků následujících společností, včetně jejich dceřiných společností, představuje hrozbu v oblasti kybernetické bezpečnosti:</w:t>
      </w:r>
    </w:p>
    <w:p w14:paraId="0ECDE4E6" w14:textId="77777777" w:rsidR="00D1577A" w:rsidRPr="00AE6AF4" w:rsidRDefault="00D1577A" w:rsidP="00AE6AF4">
      <w:pPr>
        <w:rPr>
          <w:i/>
          <w:sz w:val="18"/>
        </w:rPr>
      </w:pPr>
      <w:r w:rsidRPr="00AE6AF4">
        <w:rPr>
          <w:rFonts w:ascii="Symbol" w:hAnsi="Symbol"/>
          <w:i/>
          <w:sz w:val="18"/>
        </w:rPr>
        <w:t></w:t>
      </w:r>
      <w:r w:rsidRPr="00AE6AF4">
        <w:rPr>
          <w:rFonts w:ascii="Symbol" w:hAnsi="Symbol"/>
          <w:i/>
          <w:sz w:val="18"/>
        </w:rPr>
        <w:t></w:t>
      </w:r>
      <w:r w:rsidRPr="00AE6AF4">
        <w:rPr>
          <w:i/>
          <w:sz w:val="18"/>
        </w:rPr>
        <w:t>Huawei Technologies Co., Ltd, Šen-čen, Čínská lidová republika</w:t>
      </w:r>
    </w:p>
    <w:p w14:paraId="0BD305DA" w14:textId="77777777" w:rsidR="00D1577A" w:rsidRPr="00AE6AF4" w:rsidRDefault="00D1577A" w:rsidP="00AE6AF4">
      <w:pPr>
        <w:rPr>
          <w:i/>
          <w:sz w:val="18"/>
        </w:rPr>
      </w:pPr>
      <w:r w:rsidRPr="00AE6AF4">
        <w:rPr>
          <w:rFonts w:ascii="Symbol" w:hAnsi="Symbol"/>
          <w:i/>
          <w:sz w:val="18"/>
        </w:rPr>
        <w:t></w:t>
      </w:r>
      <w:r w:rsidRPr="00AE6AF4">
        <w:rPr>
          <w:rFonts w:ascii="Symbol" w:hAnsi="Symbol"/>
          <w:i/>
          <w:sz w:val="18"/>
        </w:rPr>
        <w:t></w:t>
      </w:r>
      <w:r w:rsidRPr="00AE6AF4">
        <w:rPr>
          <w:i/>
          <w:sz w:val="18"/>
        </w:rPr>
        <w:t>ZTE Corporation, Šen-čen, Čínská lidová republika“.</w:t>
      </w:r>
    </w:p>
    <w:p w14:paraId="39943BCF" w14:textId="4298930A" w:rsidR="00AE6AF4" w:rsidRDefault="00D1577A" w:rsidP="00AE6AF4">
      <w:r w:rsidRPr="00AE6AF4">
        <w:rPr>
          <w:i/>
          <w:sz w:val="18"/>
        </w:rPr>
        <w:t xml:space="preserve">Dne 4. ledna 2019 vydal Národní úřad pro kybernetickou a informační bezpečnost Metodiku k varování ze dne 17. prosince 2018 (dále jen „metodika“), kde jsou mj. určeny i postupy pro aktualizaci analýzy rizik. V souladu s vydanou metodikou </w:t>
      </w:r>
      <w:r w:rsidR="0094011C">
        <w:rPr>
          <w:i/>
          <w:sz w:val="18"/>
        </w:rPr>
        <w:t>Objednatel</w:t>
      </w:r>
      <w:r w:rsidRPr="00AE6AF4">
        <w:rPr>
          <w:i/>
          <w:sz w:val="18"/>
        </w:rPr>
        <w:t xml:space="preserve"> provedl analýzu rizik související s předmětnou veřejnou zakázkou na dodávky, jak je jeho povinností podle § 5 a § 8 vyhlášky č. 82/2018 Sb., o bezpečnostních opatřeních, kybernetických bezpečnostních incidentech, reaktivních opatřeních, náležitostech podání v oblasti kybernetické bezpečnosti a likvidaci dat, ve znění pozdějších předpisů.</w:t>
      </w:r>
      <w:r w:rsidRPr="00D1577A">
        <w:t xml:space="preserve"> </w:t>
      </w:r>
    </w:p>
    <w:p w14:paraId="06C75636" w14:textId="77777777" w:rsidR="00AE6AF4" w:rsidRDefault="00AE6AF4" w:rsidP="00AE6AF4"/>
    <w:p w14:paraId="2842F936" w14:textId="2B36FB22" w:rsidR="00D1577A" w:rsidRPr="00D1577A" w:rsidRDefault="00D1577A" w:rsidP="00AE6AF4">
      <w:r w:rsidRPr="00D1577A">
        <w:t xml:space="preserve">V návaznosti na to </w:t>
      </w:r>
      <w:r w:rsidR="0094011C">
        <w:t>Objednatel</w:t>
      </w:r>
      <w:r w:rsidRPr="00D1577A">
        <w:t xml:space="preserve"> identifikoval rizika spojená s výše uvedenými technickými a programovými prostředky jako neakceptovatelná a současně opatření k jejich zvládání, kterým je nepřipuštění použití těchto prostředků v rámci plnění veřejné zakázky.</w:t>
      </w:r>
    </w:p>
    <w:p w14:paraId="2C5F4ACF" w14:textId="60815A34" w:rsidR="00D1577A" w:rsidRPr="00D1577A" w:rsidRDefault="0094011C" w:rsidP="00AE6AF4">
      <w:r>
        <w:t>Objednatel</w:t>
      </w:r>
      <w:r w:rsidR="00D1577A" w:rsidRPr="00D1577A">
        <w:t xml:space="preserve"> tak na základě varování NÚKIB, navazující metodiky a provedené analýzy rizik, ve spojení s § 4 odst. 4 ZoKB, nepřipouští v rámci plnění veřejné zakázky použití technických nebo programových prostředků společností (výrobců), které jsou uvedené v současné době platném varování NÚKIB jako hrozba v oblasti kybernetické bezpečnosti.</w:t>
      </w:r>
    </w:p>
    <w:p w14:paraId="5EC5B7E5" w14:textId="77777777" w:rsidR="00D1577A" w:rsidRPr="00D1577A" w:rsidRDefault="00D1577A" w:rsidP="00AE6AF4">
      <w:pPr>
        <w:pStyle w:val="Nadpis2"/>
      </w:pPr>
      <w:r w:rsidRPr="00D1577A">
        <w:t xml:space="preserve">Dodávka </w:t>
      </w:r>
      <w:r w:rsidR="00AE6AF4">
        <w:t>subskripcí pro funkcionality webové proxy</w:t>
      </w:r>
    </w:p>
    <w:p w14:paraId="622CBE15" w14:textId="6CC89831" w:rsidR="00D1577A" w:rsidRDefault="00D1577A" w:rsidP="00AE6AF4">
      <w:r w:rsidRPr="00D1577A">
        <w:t xml:space="preserve">V oblasti dodávky </w:t>
      </w:r>
      <w:r w:rsidR="00AE6AF4">
        <w:t xml:space="preserve">funkcionalit webové proxy </w:t>
      </w:r>
      <w:r w:rsidRPr="00D1577A">
        <w:t xml:space="preserve">definuje </w:t>
      </w:r>
      <w:r w:rsidR="0094011C">
        <w:t>Objednatel</w:t>
      </w:r>
      <w:r w:rsidRPr="00D1577A">
        <w:t xml:space="preserve"> následující požadavky pro každé z nich:</w:t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1276"/>
        <w:gridCol w:w="3255"/>
      </w:tblGrid>
      <w:tr w:rsidR="00677742" w:rsidRPr="00670EE4" w14:paraId="124320AE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bottom"/>
            <w:hideMark/>
          </w:tcPr>
          <w:p w14:paraId="69850910" w14:textId="77777777" w:rsidR="00677742" w:rsidRPr="00670EE4" w:rsidRDefault="00677742" w:rsidP="00670EE4">
            <w:pPr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70EE4">
              <w:rPr>
                <w:rFonts w:ascii="Calibri" w:hAnsi="Calibri" w:cs="Calibri"/>
                <w:b/>
                <w:bCs/>
                <w:sz w:val="22"/>
                <w:szCs w:val="22"/>
              </w:rPr>
              <w:t>požadavek na plnění</w:t>
            </w:r>
          </w:p>
        </w:tc>
        <w:tc>
          <w:tcPr>
            <w:tcW w:w="1276" w:type="dxa"/>
          </w:tcPr>
          <w:p w14:paraId="2FB9980F" w14:textId="77777777" w:rsidR="00677742" w:rsidRPr="00670EE4" w:rsidRDefault="00677742" w:rsidP="00670EE4">
            <w:pPr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Nabízené řešení splňuje</w:t>
            </w:r>
          </w:p>
        </w:tc>
        <w:tc>
          <w:tcPr>
            <w:tcW w:w="3255" w:type="dxa"/>
          </w:tcPr>
          <w:p w14:paraId="7E0B4AD7" w14:textId="77777777" w:rsidR="00677742" w:rsidRPr="00670EE4" w:rsidRDefault="00677742" w:rsidP="00670EE4">
            <w:pPr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Popis naplnění pro nabízené řešení</w:t>
            </w:r>
          </w:p>
        </w:tc>
      </w:tr>
      <w:tr w:rsidR="00E26D01" w:rsidRPr="00670EE4" w14:paraId="157A1490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34496F61" w14:textId="4AEC2BA3" w:rsidR="00E26D01" w:rsidRPr="00670EE4" w:rsidRDefault="00E26D01" w:rsidP="00670EE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29AF93DC">
              <w:rPr>
                <w:rFonts w:ascii="Calibri" w:hAnsi="Calibri" w:cs="Calibri"/>
                <w:sz w:val="22"/>
                <w:szCs w:val="22"/>
              </w:rPr>
              <w:t xml:space="preserve">Funkce webové proxy pro 11 000 uživatelů respektive </w:t>
            </w:r>
            <w:r w:rsidR="3D183FAE" w:rsidRPr="29AF93DC">
              <w:rPr>
                <w:rFonts w:ascii="Calibri" w:hAnsi="Calibri" w:cs="Calibri"/>
                <w:sz w:val="22"/>
                <w:szCs w:val="22"/>
              </w:rPr>
              <w:t>15 000</w:t>
            </w:r>
            <w:r w:rsidRPr="29AF93DC">
              <w:rPr>
                <w:rFonts w:ascii="Calibri" w:hAnsi="Calibri" w:cs="Calibri"/>
                <w:sz w:val="22"/>
                <w:szCs w:val="22"/>
              </w:rPr>
              <w:t xml:space="preserve"> zařízení.</w:t>
            </w:r>
            <w:r>
              <w:br/>
            </w:r>
            <w:r w:rsidRPr="29AF93DC">
              <w:rPr>
                <w:rFonts w:ascii="Calibri" w:hAnsi="Calibri" w:cs="Calibri"/>
                <w:sz w:val="22"/>
                <w:szCs w:val="22"/>
              </w:rPr>
              <w:t>(oba kvantitativní požadavky musí být</w:t>
            </w:r>
            <w:r w:rsidR="003617EC" w:rsidRPr="29AF93DC">
              <w:rPr>
                <w:rFonts w:ascii="Calibri" w:hAnsi="Calibri" w:cs="Calibri"/>
                <w:sz w:val="22"/>
                <w:szCs w:val="22"/>
              </w:rPr>
              <w:t xml:space="preserve"> naplněny</w:t>
            </w:r>
            <w:r w:rsidRPr="29AF93DC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14:paraId="0042B09D" w14:textId="77777777" w:rsidR="00E26D01" w:rsidRDefault="003617EC" w:rsidP="00670EE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197E1862" w14:textId="2CA8BDEA" w:rsidR="00E26D01" w:rsidRPr="00670EE4" w:rsidRDefault="009033FC" w:rsidP="00670EE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677742" w:rsidRPr="00670EE4" w14:paraId="1FB6A672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031B02A3" w14:textId="1F4F89DC" w:rsidR="00677742" w:rsidRPr="00670EE4" w:rsidRDefault="00677742" w:rsidP="00670EE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0EE4">
              <w:rPr>
                <w:rFonts w:ascii="Calibri" w:hAnsi="Calibri" w:cs="Calibri"/>
                <w:sz w:val="22"/>
                <w:szCs w:val="22"/>
              </w:rPr>
              <w:t>Cloudová webová proxy poskytovaná v SLA 99,</w:t>
            </w:r>
            <w:r w:rsidR="00D60385">
              <w:rPr>
                <w:rFonts w:ascii="Calibri" w:hAnsi="Calibri" w:cs="Calibri"/>
                <w:sz w:val="22"/>
                <w:szCs w:val="22"/>
              </w:rPr>
              <w:t>5</w:t>
            </w:r>
            <w:r w:rsidRPr="00670EE4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276" w:type="dxa"/>
          </w:tcPr>
          <w:p w14:paraId="3E40D78B" w14:textId="77777777" w:rsidR="00677742" w:rsidRPr="00670EE4" w:rsidRDefault="00677742" w:rsidP="00670EE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5899CF68" w14:textId="24F64756" w:rsidR="00677742" w:rsidRPr="00670EE4" w:rsidRDefault="009033FC" w:rsidP="00670EE4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5D47F366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3D1C18D7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0EE4">
              <w:rPr>
                <w:rFonts w:ascii="Calibri" w:hAnsi="Calibri" w:cs="Calibri"/>
                <w:sz w:val="22"/>
                <w:szCs w:val="22"/>
              </w:rPr>
              <w:lastRenderedPageBreak/>
              <w:t>Služba bude poskytována z vlastních cloudových center výrobce, nikoli veřejných public cloudů (AWS, Azure atp.)</w:t>
            </w:r>
          </w:p>
        </w:tc>
        <w:tc>
          <w:tcPr>
            <w:tcW w:w="1276" w:type="dxa"/>
          </w:tcPr>
          <w:p w14:paraId="79F1B722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490B9B0C" w14:textId="02C8C1C1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2486D17B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2C517A4E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0EE4">
              <w:rPr>
                <w:rFonts w:ascii="Calibri" w:hAnsi="Calibri" w:cs="Calibri"/>
                <w:sz w:val="22"/>
                <w:szCs w:val="22"/>
              </w:rPr>
              <w:t>Přístup k minimálně 50 datovým centrům po celém světě, z nichž každé musí poskytovat stejnou podporu pro všechny níže uvedené funkce.</w:t>
            </w:r>
          </w:p>
        </w:tc>
        <w:tc>
          <w:tcPr>
            <w:tcW w:w="1276" w:type="dxa"/>
          </w:tcPr>
          <w:p w14:paraId="4CCDCB8A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0E0658BC" w14:textId="22BCD61D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5809AF" w:rsidRPr="00670EE4" w14:paraId="72347659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631F2377" w14:textId="77777777" w:rsidR="005809AF" w:rsidRPr="00670EE4" w:rsidRDefault="005809AF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Platformu je možné omezit na využití cloudových center výrobce striktně jen v EU regionu</w:t>
            </w:r>
          </w:p>
        </w:tc>
        <w:tc>
          <w:tcPr>
            <w:tcW w:w="1276" w:type="dxa"/>
          </w:tcPr>
          <w:p w14:paraId="3CA06685" w14:textId="77777777" w:rsidR="005809AF" w:rsidRDefault="005809AF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7089D16F" w14:textId="69673AA9" w:rsidR="005809AF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5809AF" w:rsidRPr="00670EE4" w14:paraId="1DD4DB07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61AD2B3E" w14:textId="77777777" w:rsidR="005809AF" w:rsidRDefault="005809AF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Platforma musí umožnit definovat lokalizační zónu, aby dotazování vracelo relevantní výsledky pro Českou republiku</w:t>
            </w:r>
          </w:p>
        </w:tc>
        <w:tc>
          <w:tcPr>
            <w:tcW w:w="1276" w:type="dxa"/>
          </w:tcPr>
          <w:p w14:paraId="4B60CD8D" w14:textId="77777777" w:rsidR="005809AF" w:rsidRDefault="005809AF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5BBA86DE" w14:textId="3A3E9206" w:rsidR="005809AF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2558C17C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09E34FFF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0EE4">
              <w:rPr>
                <w:rFonts w:ascii="Calibri" w:hAnsi="Calibri" w:cs="Calibri"/>
                <w:sz w:val="22"/>
                <w:szCs w:val="22"/>
              </w:rPr>
              <w:t xml:space="preserve">V každém datovém centru má služba přímý peering s minimálně </w:t>
            </w:r>
            <w:r>
              <w:rPr>
                <w:rFonts w:ascii="Calibri" w:hAnsi="Calibri" w:cs="Calibri"/>
                <w:sz w:val="22"/>
                <w:szCs w:val="22"/>
              </w:rPr>
              <w:t>třemi</w:t>
            </w:r>
            <w:r w:rsidRPr="00670EE4">
              <w:rPr>
                <w:rFonts w:ascii="Calibri" w:hAnsi="Calibri" w:cs="Calibri"/>
                <w:sz w:val="22"/>
                <w:szCs w:val="22"/>
              </w:rPr>
              <w:t xml:space="preserve"> poskytovateli SaaS – AWS, Google a Microsoft.</w:t>
            </w:r>
          </w:p>
        </w:tc>
        <w:tc>
          <w:tcPr>
            <w:tcW w:w="1276" w:type="dxa"/>
          </w:tcPr>
          <w:p w14:paraId="7080A2CE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11F2A962" w14:textId="09399017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0750C4C3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59038451" w14:textId="77777777" w:rsidR="003617EC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0EE4">
              <w:rPr>
                <w:rFonts w:ascii="Calibri" w:hAnsi="Calibri" w:cs="Calibri"/>
                <w:sz w:val="22"/>
                <w:szCs w:val="22"/>
              </w:rPr>
              <w:t>Služba, která implementuje popsané funkce, musí zaručit latenci ne vyšší než:</w:t>
            </w:r>
          </w:p>
          <w:p w14:paraId="76F80232" w14:textId="77777777" w:rsidR="003617EC" w:rsidRPr="00F94EFD" w:rsidRDefault="003617EC" w:rsidP="003617EC">
            <w:pPr>
              <w:pStyle w:val="Odstavecseseznamem"/>
              <w:numPr>
                <w:ilvl w:val="0"/>
                <w:numId w:val="4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F94EFD">
              <w:rPr>
                <w:rFonts w:ascii="Calibri" w:hAnsi="Calibri" w:cs="Calibri"/>
                <w:sz w:val="22"/>
                <w:szCs w:val="22"/>
              </w:rPr>
              <w:t>10 ms pro nedešifrovaný provoz</w:t>
            </w:r>
          </w:p>
          <w:p w14:paraId="23793226" w14:textId="77777777" w:rsidR="003617EC" w:rsidRPr="00F94EFD" w:rsidRDefault="003617EC" w:rsidP="003617EC">
            <w:pPr>
              <w:pStyle w:val="Odstavecseseznamem"/>
              <w:numPr>
                <w:ilvl w:val="0"/>
                <w:numId w:val="4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F94EFD">
              <w:rPr>
                <w:rFonts w:ascii="Calibri" w:hAnsi="Calibri" w:cs="Calibri"/>
                <w:sz w:val="22"/>
                <w:szCs w:val="22"/>
              </w:rPr>
              <w:t>50 ms pro dešifrovaný provoz</w:t>
            </w:r>
          </w:p>
        </w:tc>
        <w:tc>
          <w:tcPr>
            <w:tcW w:w="1276" w:type="dxa"/>
          </w:tcPr>
          <w:p w14:paraId="7B85AA8D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51ECDFC1" w14:textId="5E91A7EF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4935117A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4099118E" w14:textId="77777777" w:rsidR="003617EC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0EE4">
              <w:rPr>
                <w:rFonts w:ascii="Calibri" w:hAnsi="Calibri" w:cs="Calibri"/>
                <w:sz w:val="22"/>
                <w:szCs w:val="22"/>
              </w:rPr>
              <w:t>Datová centra, ze kterých bude služba poskytována musí mít následující certifikace:</w:t>
            </w:r>
          </w:p>
          <w:p w14:paraId="4B434E93" w14:textId="77777777" w:rsidR="003617EC" w:rsidRPr="00F94EFD" w:rsidRDefault="003617EC" w:rsidP="003617EC">
            <w:pPr>
              <w:pStyle w:val="Odstavecseseznamem"/>
              <w:numPr>
                <w:ilvl w:val="0"/>
                <w:numId w:val="5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F94EFD">
              <w:rPr>
                <w:rFonts w:ascii="Calibri" w:hAnsi="Calibri" w:cs="Calibri"/>
                <w:sz w:val="22"/>
                <w:szCs w:val="22"/>
              </w:rPr>
              <w:t>ISO 27001</w:t>
            </w:r>
          </w:p>
          <w:p w14:paraId="702A3D02" w14:textId="77777777" w:rsidR="003617EC" w:rsidRPr="00F94EFD" w:rsidRDefault="003617EC" w:rsidP="003617EC">
            <w:pPr>
              <w:pStyle w:val="Odstavecseseznamem"/>
              <w:numPr>
                <w:ilvl w:val="0"/>
                <w:numId w:val="5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F94EFD">
              <w:rPr>
                <w:rFonts w:ascii="Calibri" w:hAnsi="Calibri" w:cs="Calibri"/>
                <w:sz w:val="22"/>
                <w:szCs w:val="22"/>
              </w:rPr>
              <w:t>PCI DSS</w:t>
            </w:r>
          </w:p>
          <w:p w14:paraId="1F736D3D" w14:textId="77777777" w:rsidR="003617EC" w:rsidRPr="00F94EFD" w:rsidRDefault="003617EC" w:rsidP="003617EC">
            <w:pPr>
              <w:pStyle w:val="Odstavecseseznamem"/>
              <w:numPr>
                <w:ilvl w:val="0"/>
                <w:numId w:val="5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F94EFD">
              <w:rPr>
                <w:rFonts w:ascii="Calibri" w:hAnsi="Calibri" w:cs="Calibri"/>
                <w:sz w:val="22"/>
                <w:szCs w:val="22"/>
              </w:rPr>
              <w:t>SOC 2 Typ II</w:t>
            </w:r>
          </w:p>
          <w:p w14:paraId="2A328C36" w14:textId="77777777" w:rsidR="003617EC" w:rsidRPr="00F94EFD" w:rsidRDefault="003617EC" w:rsidP="003617EC">
            <w:pPr>
              <w:pStyle w:val="Odstavecseseznamem"/>
              <w:numPr>
                <w:ilvl w:val="0"/>
                <w:numId w:val="5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F94EFD">
              <w:rPr>
                <w:rFonts w:ascii="Calibri" w:hAnsi="Calibri" w:cs="Calibri"/>
                <w:sz w:val="22"/>
                <w:szCs w:val="22"/>
              </w:rPr>
              <w:t>NIST 800-53/FISMA</w:t>
            </w:r>
          </w:p>
        </w:tc>
        <w:tc>
          <w:tcPr>
            <w:tcW w:w="1276" w:type="dxa"/>
          </w:tcPr>
          <w:p w14:paraId="7039BF4B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726C8B9E" w14:textId="79B6410E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3DCB7320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13EC5083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0EE4">
              <w:rPr>
                <w:rFonts w:ascii="Calibri" w:hAnsi="Calibri" w:cs="Calibri"/>
                <w:sz w:val="22"/>
                <w:szCs w:val="22"/>
              </w:rPr>
              <w:t>Platforma musí umožňovat minimálně následující způsoby řízení provozu – instalovaný agent, IPSec, GRE, Cloud Explicit Proxy.</w:t>
            </w:r>
          </w:p>
        </w:tc>
        <w:tc>
          <w:tcPr>
            <w:tcW w:w="1276" w:type="dxa"/>
          </w:tcPr>
          <w:p w14:paraId="6BD9673C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0E5A6B1A" w14:textId="037A76AB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5BFB52C1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410C72AF" w14:textId="5FA8279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Platforma nesmí shromažďovat a ukládat inspektovaná data, vyjma ukládání metadat, provozních dat (logy/incidenty atp.)</w:t>
            </w:r>
          </w:p>
        </w:tc>
        <w:tc>
          <w:tcPr>
            <w:tcW w:w="1276" w:type="dxa"/>
          </w:tcPr>
          <w:p w14:paraId="1598782C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1546E63C" w14:textId="2564D676" w:rsidR="003617EC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2602DCC9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53A2907A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0EE4">
              <w:rPr>
                <w:rFonts w:ascii="Calibri" w:hAnsi="Calibri" w:cs="Calibri"/>
                <w:sz w:val="22"/>
                <w:szCs w:val="22"/>
              </w:rPr>
              <w:t>Platforma musí být schopna importovat uživatele ze služby Active Directory.</w:t>
            </w:r>
          </w:p>
        </w:tc>
        <w:tc>
          <w:tcPr>
            <w:tcW w:w="1276" w:type="dxa"/>
          </w:tcPr>
          <w:p w14:paraId="1E8D7469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33B79CB0" w14:textId="7795ECCC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10D59E16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56DCE47C" w14:textId="5B41C145" w:rsidR="003617EC" w:rsidRPr="00F94EFD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F94EFD">
              <w:rPr>
                <w:rFonts w:ascii="Calibri" w:hAnsi="Calibri" w:cs="Calibri"/>
                <w:sz w:val="22"/>
                <w:szCs w:val="22"/>
              </w:rPr>
              <w:t xml:space="preserve">Platforma se musí integrovat s následujícími systémy </w:t>
            </w:r>
            <w:r w:rsidR="0094011C">
              <w:rPr>
                <w:rFonts w:ascii="Calibri" w:hAnsi="Calibri" w:cs="Calibri"/>
                <w:sz w:val="22"/>
                <w:szCs w:val="22"/>
              </w:rPr>
              <w:t>Objednatel</w:t>
            </w:r>
            <w:r w:rsidRPr="00F94EFD">
              <w:rPr>
                <w:rFonts w:ascii="Calibri" w:hAnsi="Calibri" w:cs="Calibri"/>
                <w:sz w:val="22"/>
                <w:szCs w:val="22"/>
              </w:rPr>
              <w:t>e:</w:t>
            </w:r>
          </w:p>
          <w:p w14:paraId="73363E3D" w14:textId="3674332A" w:rsidR="003617EC" w:rsidRPr="00F94EFD" w:rsidRDefault="003617EC" w:rsidP="003617EC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F94EFD">
              <w:rPr>
                <w:rFonts w:ascii="Calibri" w:hAnsi="Calibri" w:cs="Calibri"/>
                <w:sz w:val="22"/>
                <w:szCs w:val="22"/>
              </w:rPr>
              <w:t>XDR</w:t>
            </w:r>
            <w:r w:rsidR="008D5C2B">
              <w:rPr>
                <w:rFonts w:ascii="Calibri" w:hAnsi="Calibri" w:cs="Calibri"/>
                <w:sz w:val="22"/>
                <w:szCs w:val="22"/>
              </w:rPr>
              <w:t>:</w:t>
            </w:r>
            <w:r w:rsidRPr="00F94EF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8D5C2B">
              <w:rPr>
                <w:rFonts w:ascii="Calibri" w:hAnsi="Calibri" w:cs="Calibri"/>
                <w:sz w:val="22"/>
                <w:szCs w:val="22"/>
              </w:rPr>
              <w:t>Fidelis</w:t>
            </w:r>
          </w:p>
          <w:p w14:paraId="7F762D38" w14:textId="2471BD90" w:rsidR="003617EC" w:rsidRPr="005203AD" w:rsidRDefault="003617EC" w:rsidP="005203AD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F94EFD">
              <w:rPr>
                <w:rFonts w:ascii="Calibri" w:hAnsi="Calibri" w:cs="Calibri"/>
                <w:sz w:val="22"/>
                <w:szCs w:val="22"/>
              </w:rPr>
              <w:t>Microsoft Active Directory</w:t>
            </w:r>
          </w:p>
        </w:tc>
        <w:tc>
          <w:tcPr>
            <w:tcW w:w="1276" w:type="dxa"/>
          </w:tcPr>
          <w:p w14:paraId="73B1B933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041ABD1C" w14:textId="3F13ADFC" w:rsidR="003617EC" w:rsidRPr="00F94EFD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1CACD5F9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6E1E6D55" w14:textId="77777777" w:rsidR="003617EC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0EE4">
              <w:rPr>
                <w:rFonts w:ascii="Calibri" w:hAnsi="Calibri" w:cs="Calibri"/>
                <w:sz w:val="22"/>
                <w:szCs w:val="22"/>
              </w:rPr>
              <w:t>Přesměrování provozu na službu musí být provedeno pomocí odlehčeného agenta pro následující platformy: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205550B0" w14:textId="77777777" w:rsidR="003617EC" w:rsidRPr="00F94EFD" w:rsidRDefault="003617EC" w:rsidP="003617EC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F94EFD">
              <w:rPr>
                <w:rFonts w:ascii="Calibri" w:hAnsi="Calibri" w:cs="Calibri"/>
                <w:sz w:val="22"/>
                <w:szCs w:val="22"/>
              </w:rPr>
              <w:t>Windows</w:t>
            </w:r>
          </w:p>
          <w:p w14:paraId="04053EB1" w14:textId="77777777" w:rsidR="003617EC" w:rsidRPr="00F94EFD" w:rsidRDefault="003617EC" w:rsidP="003617EC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F94EFD">
              <w:rPr>
                <w:rFonts w:ascii="Calibri" w:hAnsi="Calibri" w:cs="Calibri"/>
                <w:sz w:val="22"/>
                <w:szCs w:val="22"/>
              </w:rPr>
              <w:t>MacOS</w:t>
            </w:r>
          </w:p>
          <w:p w14:paraId="5842BC1B" w14:textId="77777777" w:rsidR="003617EC" w:rsidRPr="00F94EFD" w:rsidRDefault="003617EC" w:rsidP="003617EC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F94EFD">
              <w:rPr>
                <w:rFonts w:ascii="Calibri" w:hAnsi="Calibri" w:cs="Calibri"/>
                <w:sz w:val="22"/>
                <w:szCs w:val="22"/>
              </w:rPr>
              <w:t xml:space="preserve">Linux </w:t>
            </w:r>
          </w:p>
          <w:p w14:paraId="13372D4E" w14:textId="77777777" w:rsidR="003617EC" w:rsidRPr="00F94EFD" w:rsidRDefault="003617EC" w:rsidP="003617EC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F94EFD">
              <w:rPr>
                <w:rFonts w:ascii="Calibri" w:hAnsi="Calibri" w:cs="Calibri"/>
                <w:sz w:val="22"/>
                <w:szCs w:val="22"/>
              </w:rPr>
              <w:t>Apple iOS</w:t>
            </w:r>
          </w:p>
          <w:p w14:paraId="46D1C67A" w14:textId="77777777" w:rsidR="003617EC" w:rsidRPr="00F94EFD" w:rsidRDefault="003617EC" w:rsidP="003617EC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F94EFD">
              <w:rPr>
                <w:rFonts w:ascii="Calibri" w:hAnsi="Calibri" w:cs="Calibri"/>
                <w:sz w:val="22"/>
                <w:szCs w:val="22"/>
              </w:rPr>
              <w:t>Android</w:t>
            </w:r>
          </w:p>
        </w:tc>
        <w:tc>
          <w:tcPr>
            <w:tcW w:w="1276" w:type="dxa"/>
          </w:tcPr>
          <w:p w14:paraId="78B8188C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4992B815" w14:textId="7D1F1779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7A90AC49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2D996ADB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0EE4">
              <w:rPr>
                <w:rFonts w:ascii="Calibri" w:hAnsi="Calibri" w:cs="Calibri"/>
                <w:sz w:val="22"/>
                <w:szCs w:val="22"/>
              </w:rPr>
              <w:t xml:space="preserve">Musí být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možné </w:t>
            </w:r>
            <w:r w:rsidRPr="00670EE4">
              <w:rPr>
                <w:rFonts w:ascii="Calibri" w:hAnsi="Calibri" w:cs="Calibri"/>
                <w:sz w:val="22"/>
                <w:szCs w:val="22"/>
              </w:rPr>
              <w:t>instalovat agenta pomocí automatizovaných distribučních nástrojů, jako jsou JAMF, SCCM, Microsoft Endpoint Manager (Intune) a Microsoft GPO.</w:t>
            </w:r>
          </w:p>
        </w:tc>
        <w:tc>
          <w:tcPr>
            <w:tcW w:w="1276" w:type="dxa"/>
          </w:tcPr>
          <w:p w14:paraId="71A50C47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63D4ECE3" w14:textId="1B4E223A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328E66B8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1B2E54F9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0EE4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Agent musí detekovat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svou </w:t>
            </w:r>
            <w:r w:rsidRPr="00670EE4">
              <w:rPr>
                <w:rFonts w:ascii="Calibri" w:hAnsi="Calibri" w:cs="Calibri"/>
                <w:sz w:val="22"/>
                <w:szCs w:val="22"/>
              </w:rPr>
              <w:t>přítomnost v místě s přímým přístupem k</w:t>
            </w:r>
            <w:r>
              <w:rPr>
                <w:rFonts w:ascii="Calibri" w:hAnsi="Calibri" w:cs="Calibri"/>
                <w:sz w:val="22"/>
                <w:szCs w:val="22"/>
              </w:rPr>
              <w:t>e zdrojům koncového zařízení (jeho OS)</w:t>
            </w:r>
            <w:r w:rsidRPr="00670EE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14:paraId="5B7E9006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21681F88" w14:textId="05592A2A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698C8F44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1C07712B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0EE4">
              <w:rPr>
                <w:rFonts w:ascii="Calibri" w:hAnsi="Calibri" w:cs="Calibri"/>
                <w:sz w:val="22"/>
                <w:szCs w:val="22"/>
              </w:rPr>
              <w:t>Agent by měl směrovat provoz do služby na základě FQDN, subdomén doménových jmen, rozsahu IP adres a jednotlivých IP adres.</w:t>
            </w:r>
          </w:p>
        </w:tc>
        <w:tc>
          <w:tcPr>
            <w:tcW w:w="1276" w:type="dxa"/>
          </w:tcPr>
          <w:p w14:paraId="648D4DAB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1BE98B2A" w14:textId="25A25752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17227588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506108B5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0EE4">
              <w:rPr>
                <w:rFonts w:ascii="Calibri" w:hAnsi="Calibri" w:cs="Calibri"/>
                <w:sz w:val="22"/>
                <w:szCs w:val="22"/>
              </w:rPr>
              <w:t>Veškerá komunikace se službou musí být prováděna jedním agentem – analýza in-line provozu z hlediska hrozeb, přenos citlivých dat, zajištění plné viditelnosti provozu a přístupu k</w:t>
            </w:r>
            <w:r>
              <w:rPr>
                <w:rFonts w:ascii="Calibri" w:hAnsi="Calibri" w:cs="Calibri"/>
                <w:sz w:val="22"/>
                <w:szCs w:val="22"/>
              </w:rPr>
              <w:t>e </w:t>
            </w:r>
            <w:r w:rsidRPr="00670EE4">
              <w:rPr>
                <w:rFonts w:ascii="Calibri" w:hAnsi="Calibri" w:cs="Calibri"/>
                <w:sz w:val="22"/>
                <w:szCs w:val="22"/>
              </w:rPr>
              <w:t>zdrojům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koncového zařízení (jeho OS)</w:t>
            </w:r>
            <w:r w:rsidRPr="00670EE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14:paraId="3597DBE6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1DDBDFB9" w14:textId="1F8FB891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2CB99813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20039429" w14:textId="77777777" w:rsidR="003617EC" w:rsidRDefault="003617EC" w:rsidP="003617EC">
            <w:pPr>
              <w:jc w:val="left"/>
            </w:pPr>
            <w:r w:rsidRPr="00670EE4">
              <w:rPr>
                <w:rFonts w:ascii="Calibri" w:hAnsi="Calibri" w:cs="Calibri"/>
                <w:sz w:val="22"/>
                <w:szCs w:val="22"/>
              </w:rPr>
              <w:t xml:space="preserve">Veškerá komunikace mezi agentem a službou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musí být </w:t>
            </w:r>
            <w:r w:rsidRPr="00670EE4">
              <w:rPr>
                <w:rFonts w:ascii="Calibri" w:hAnsi="Calibri" w:cs="Calibri"/>
                <w:sz w:val="22"/>
                <w:szCs w:val="22"/>
              </w:rPr>
              <w:t>šifrována s použitím parametrů ne horších než:</w:t>
            </w:r>
            <w:r>
              <w:t xml:space="preserve"> </w:t>
            </w:r>
          </w:p>
          <w:p w14:paraId="4457B3BF" w14:textId="77777777" w:rsidR="003617EC" w:rsidRPr="009E1A2E" w:rsidRDefault="003617EC" w:rsidP="003617EC">
            <w:pPr>
              <w:pStyle w:val="Odstavecseseznamem"/>
              <w:numPr>
                <w:ilvl w:val="0"/>
                <w:numId w:val="8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1A2E">
              <w:rPr>
                <w:rFonts w:ascii="Calibri" w:hAnsi="Calibri" w:cs="Calibri"/>
                <w:sz w:val="22"/>
                <w:szCs w:val="22"/>
              </w:rPr>
              <w:t>Šifrovací sada: ECDHE-ECDSA-AES256-GCM-SHA384,</w:t>
            </w:r>
          </w:p>
          <w:p w14:paraId="739791D5" w14:textId="77777777" w:rsidR="003617EC" w:rsidRPr="009E1A2E" w:rsidRDefault="003617EC" w:rsidP="003617EC">
            <w:pPr>
              <w:pStyle w:val="Odstavecseseznamem"/>
              <w:numPr>
                <w:ilvl w:val="0"/>
                <w:numId w:val="8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1A2E">
              <w:rPr>
                <w:rFonts w:ascii="Calibri" w:hAnsi="Calibri" w:cs="Calibri"/>
                <w:sz w:val="22"/>
                <w:szCs w:val="22"/>
              </w:rPr>
              <w:t>Protokol: TLS v1.2,</w:t>
            </w:r>
          </w:p>
          <w:p w14:paraId="18C2845A" w14:textId="77777777" w:rsidR="003617EC" w:rsidRPr="009E1A2E" w:rsidRDefault="003617EC" w:rsidP="003617EC">
            <w:pPr>
              <w:pStyle w:val="Odstavecseseznamem"/>
              <w:numPr>
                <w:ilvl w:val="0"/>
                <w:numId w:val="8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1A2E">
              <w:rPr>
                <w:rFonts w:ascii="Calibri" w:hAnsi="Calibri" w:cs="Calibri"/>
                <w:sz w:val="22"/>
                <w:szCs w:val="22"/>
              </w:rPr>
              <w:t>Asymetrická výměna klíčů: eliptická křivka Diffie–Hellman (ECDH),</w:t>
            </w:r>
          </w:p>
          <w:p w14:paraId="795C40CA" w14:textId="77777777" w:rsidR="003617EC" w:rsidRPr="009E1A2E" w:rsidRDefault="003617EC" w:rsidP="003617EC">
            <w:pPr>
              <w:pStyle w:val="Odstavecseseznamem"/>
              <w:numPr>
                <w:ilvl w:val="0"/>
                <w:numId w:val="8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1A2E">
              <w:rPr>
                <w:rFonts w:ascii="Calibri" w:hAnsi="Calibri" w:cs="Calibri"/>
                <w:sz w:val="22"/>
                <w:szCs w:val="22"/>
              </w:rPr>
              <w:t>Autentizace: RSA 2048 (vzájemné TLS pomocí certifikátů RSA s délkou klíče 2048 bitů),</w:t>
            </w:r>
          </w:p>
          <w:p w14:paraId="632E8C40" w14:textId="77777777" w:rsidR="003617EC" w:rsidRPr="009E1A2E" w:rsidRDefault="003617EC" w:rsidP="003617EC">
            <w:pPr>
              <w:pStyle w:val="Odstavecseseznamem"/>
              <w:numPr>
                <w:ilvl w:val="0"/>
                <w:numId w:val="8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1A2E">
              <w:rPr>
                <w:rFonts w:ascii="Calibri" w:hAnsi="Calibri" w:cs="Calibri"/>
                <w:sz w:val="22"/>
                <w:szCs w:val="22"/>
              </w:rPr>
              <w:t>Symetrické šifrování: AES-GCM256 (256 bitů),</w:t>
            </w:r>
          </w:p>
          <w:p w14:paraId="0BC771A8" w14:textId="77777777" w:rsidR="003617EC" w:rsidRPr="009E1A2E" w:rsidRDefault="003617EC" w:rsidP="003617EC">
            <w:pPr>
              <w:pStyle w:val="Odstavecseseznamem"/>
              <w:numPr>
                <w:ilvl w:val="0"/>
                <w:numId w:val="8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1A2E">
              <w:rPr>
                <w:rFonts w:ascii="Calibri" w:hAnsi="Calibri" w:cs="Calibri"/>
                <w:sz w:val="22"/>
                <w:szCs w:val="22"/>
              </w:rPr>
              <w:t>Integrita: HMAC-SHA384 (384 bitů).</w:t>
            </w:r>
          </w:p>
        </w:tc>
        <w:tc>
          <w:tcPr>
            <w:tcW w:w="1276" w:type="dxa"/>
          </w:tcPr>
          <w:p w14:paraId="7D5FFDEA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669CE993" w14:textId="5849D63C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29161323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670BEB6A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Platforma </w:t>
            </w:r>
            <w:r w:rsidRPr="00670EE4">
              <w:rPr>
                <w:rFonts w:ascii="Calibri" w:hAnsi="Calibri" w:cs="Calibri"/>
                <w:sz w:val="22"/>
                <w:szCs w:val="22"/>
              </w:rPr>
              <w:t xml:space="preserve">musí </w:t>
            </w:r>
            <w:r>
              <w:rPr>
                <w:rFonts w:ascii="Calibri" w:hAnsi="Calibri" w:cs="Calibri"/>
                <w:sz w:val="22"/>
                <w:szCs w:val="22"/>
              </w:rPr>
              <w:t>umožňovat</w:t>
            </w:r>
            <w:r w:rsidRPr="00670EE4">
              <w:rPr>
                <w:rFonts w:ascii="Calibri" w:hAnsi="Calibri" w:cs="Calibri"/>
                <w:sz w:val="22"/>
                <w:szCs w:val="22"/>
              </w:rPr>
              <w:t xml:space="preserve"> automatické aktualizace agentů na koncových zařízeních.</w:t>
            </w:r>
          </w:p>
        </w:tc>
        <w:tc>
          <w:tcPr>
            <w:tcW w:w="1276" w:type="dxa"/>
          </w:tcPr>
          <w:p w14:paraId="4F532B88" w14:textId="77777777" w:rsidR="003617EC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44B9DB12" w14:textId="55A974F1" w:rsidR="003617EC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6BE8254C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4EE8F823" w14:textId="286A9E62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0EE4">
              <w:rPr>
                <w:rFonts w:ascii="Calibri" w:hAnsi="Calibri" w:cs="Calibri"/>
                <w:sz w:val="22"/>
                <w:szCs w:val="22"/>
              </w:rPr>
              <w:t xml:space="preserve">Platforma musí poskytovat možnost vytvářet </w:t>
            </w:r>
            <w:r>
              <w:rPr>
                <w:rFonts w:ascii="Calibri" w:hAnsi="Calibri" w:cs="Calibri"/>
                <w:sz w:val="22"/>
                <w:szCs w:val="22"/>
              </w:rPr>
              <w:t>politiky</w:t>
            </w:r>
            <w:r w:rsidRPr="00670EE4">
              <w:rPr>
                <w:rFonts w:ascii="Calibri" w:hAnsi="Calibri" w:cs="Calibri"/>
                <w:sz w:val="22"/>
                <w:szCs w:val="22"/>
              </w:rPr>
              <w:t xml:space="preserve"> přístupu, které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inspektovaný provoz </w:t>
            </w:r>
            <w:r w:rsidRPr="00670EE4">
              <w:rPr>
                <w:rFonts w:ascii="Calibri" w:hAnsi="Calibri" w:cs="Calibri"/>
                <w:sz w:val="22"/>
                <w:szCs w:val="22"/>
              </w:rPr>
              <w:t xml:space="preserve">povolí, zablokují nebo </w:t>
            </w:r>
            <w:r>
              <w:rPr>
                <w:rFonts w:ascii="Calibri" w:hAnsi="Calibri" w:cs="Calibri"/>
                <w:sz w:val="22"/>
                <w:szCs w:val="22"/>
              </w:rPr>
              <w:t>proškolí uživatele</w:t>
            </w:r>
            <w:r w:rsidRPr="00670EE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14:paraId="5A84290F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1B281631" w14:textId="4012CF0D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0BBF41E1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43EBCA19" w14:textId="77777777" w:rsidR="003617EC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Politiky přístupu</w:t>
            </w:r>
            <w:r w:rsidRPr="00670EE4">
              <w:rPr>
                <w:rFonts w:ascii="Calibri" w:hAnsi="Calibri" w:cs="Calibri"/>
                <w:sz w:val="22"/>
                <w:szCs w:val="22"/>
              </w:rPr>
              <w:t xml:space="preserve"> musí být prosazovány alespoň v závislosti na:</w:t>
            </w:r>
          </w:p>
          <w:p w14:paraId="47B4F3BA" w14:textId="77777777" w:rsidR="003617EC" w:rsidRPr="009E1A2E" w:rsidRDefault="003617EC" w:rsidP="003617EC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1A2E">
              <w:rPr>
                <w:rFonts w:ascii="Calibri" w:hAnsi="Calibri" w:cs="Calibri"/>
                <w:sz w:val="22"/>
                <w:szCs w:val="22"/>
              </w:rPr>
              <w:t>Uživatel</w:t>
            </w:r>
          </w:p>
          <w:p w14:paraId="03F70DD3" w14:textId="77777777" w:rsidR="003617EC" w:rsidRPr="009E1A2E" w:rsidRDefault="003617EC" w:rsidP="003617EC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1A2E">
              <w:rPr>
                <w:rFonts w:ascii="Calibri" w:hAnsi="Calibri" w:cs="Calibri"/>
                <w:sz w:val="22"/>
                <w:szCs w:val="22"/>
              </w:rPr>
              <w:t>Externí IP adresa</w:t>
            </w:r>
          </w:p>
          <w:p w14:paraId="37DA16AB" w14:textId="77777777" w:rsidR="003617EC" w:rsidRPr="009E1A2E" w:rsidRDefault="003617EC" w:rsidP="003617EC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1A2E">
              <w:rPr>
                <w:rFonts w:ascii="Calibri" w:hAnsi="Calibri" w:cs="Calibri"/>
                <w:sz w:val="22"/>
                <w:szCs w:val="22"/>
              </w:rPr>
              <w:t>Země</w:t>
            </w:r>
          </w:p>
          <w:p w14:paraId="44A46EBE" w14:textId="77777777" w:rsidR="003617EC" w:rsidRPr="009E1A2E" w:rsidRDefault="003617EC" w:rsidP="003617EC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1A2E">
              <w:rPr>
                <w:rFonts w:ascii="Calibri" w:hAnsi="Calibri" w:cs="Calibri"/>
                <w:sz w:val="22"/>
                <w:szCs w:val="22"/>
              </w:rPr>
              <w:t>Hodnocení uživatelů</w:t>
            </w:r>
          </w:p>
          <w:p w14:paraId="733959F1" w14:textId="77777777" w:rsidR="003617EC" w:rsidRPr="009E1A2E" w:rsidRDefault="003617EC" w:rsidP="003617EC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1A2E">
              <w:rPr>
                <w:rFonts w:ascii="Calibri" w:hAnsi="Calibri" w:cs="Calibri"/>
                <w:sz w:val="22"/>
                <w:szCs w:val="22"/>
              </w:rPr>
              <w:t>Operační systém</w:t>
            </w:r>
          </w:p>
          <w:p w14:paraId="7A3C7A78" w14:textId="77777777" w:rsidR="003617EC" w:rsidRPr="009E1A2E" w:rsidRDefault="003617EC" w:rsidP="003617EC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1A2E">
              <w:rPr>
                <w:rFonts w:ascii="Calibri" w:hAnsi="Calibri" w:cs="Calibri"/>
                <w:sz w:val="22"/>
                <w:szCs w:val="22"/>
              </w:rPr>
              <w:t>Prohlížeč</w:t>
            </w:r>
          </w:p>
          <w:p w14:paraId="7D333A9C" w14:textId="77777777" w:rsidR="003617EC" w:rsidRPr="009E1A2E" w:rsidRDefault="003617EC" w:rsidP="003617EC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1A2E">
              <w:rPr>
                <w:rFonts w:ascii="Calibri" w:hAnsi="Calibri" w:cs="Calibri"/>
                <w:sz w:val="22"/>
                <w:szCs w:val="22"/>
              </w:rPr>
              <w:t>Způsoby připojení</w:t>
            </w:r>
          </w:p>
          <w:p w14:paraId="315C7DF7" w14:textId="77777777" w:rsidR="003617EC" w:rsidRPr="009E1A2E" w:rsidRDefault="003617EC" w:rsidP="003617EC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1A2E">
              <w:rPr>
                <w:rFonts w:ascii="Calibri" w:hAnsi="Calibri" w:cs="Calibri"/>
                <w:sz w:val="22"/>
                <w:szCs w:val="22"/>
              </w:rPr>
              <w:t>Klasifikace zařízení.</w:t>
            </w:r>
          </w:p>
        </w:tc>
        <w:tc>
          <w:tcPr>
            <w:tcW w:w="1276" w:type="dxa"/>
          </w:tcPr>
          <w:p w14:paraId="445939FB" w14:textId="77777777" w:rsidR="003617EC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2E123670" w14:textId="3A306530" w:rsidR="003617EC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38581EF8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434F0A63" w14:textId="77777777" w:rsidR="003617EC" w:rsidRPr="009E1A2E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1A2E">
              <w:rPr>
                <w:rFonts w:ascii="Calibri" w:hAnsi="Calibri" w:cs="Calibri"/>
                <w:sz w:val="22"/>
                <w:szCs w:val="22"/>
              </w:rPr>
              <w:t>Klasifikace zařízení musí být ověřena alespoň na základě:</w:t>
            </w:r>
          </w:p>
          <w:p w14:paraId="4A4E53E7" w14:textId="77777777" w:rsidR="003617EC" w:rsidRPr="009E1A2E" w:rsidRDefault="003617EC" w:rsidP="003617EC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1A2E">
              <w:rPr>
                <w:rFonts w:ascii="Calibri" w:hAnsi="Calibri" w:cs="Calibri"/>
                <w:sz w:val="22"/>
                <w:szCs w:val="22"/>
              </w:rPr>
              <w:t>Šifrování</w:t>
            </w:r>
          </w:p>
          <w:p w14:paraId="39F599E3" w14:textId="77777777" w:rsidR="003617EC" w:rsidRPr="009E1A2E" w:rsidRDefault="003617EC" w:rsidP="003617EC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1A2E">
              <w:rPr>
                <w:rFonts w:ascii="Calibri" w:hAnsi="Calibri" w:cs="Calibri"/>
                <w:sz w:val="22"/>
                <w:szCs w:val="22"/>
              </w:rPr>
              <w:t>Zápis</w:t>
            </w:r>
            <w:r>
              <w:rPr>
                <w:rFonts w:ascii="Calibri" w:hAnsi="Calibri" w:cs="Calibri"/>
                <w:sz w:val="22"/>
                <w:szCs w:val="22"/>
              </w:rPr>
              <w:t>ů</w:t>
            </w:r>
            <w:r w:rsidRPr="009E1A2E">
              <w:rPr>
                <w:rFonts w:ascii="Calibri" w:hAnsi="Calibri" w:cs="Calibri"/>
                <w:sz w:val="22"/>
                <w:szCs w:val="22"/>
              </w:rPr>
              <w:t xml:space="preserve"> v registru,</w:t>
            </w:r>
          </w:p>
          <w:p w14:paraId="1E1D728F" w14:textId="77777777" w:rsidR="003617EC" w:rsidRPr="009E1A2E" w:rsidRDefault="003617EC" w:rsidP="003617EC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Spuštěných procesů</w:t>
            </w:r>
            <w:r w:rsidRPr="009E1A2E">
              <w:rPr>
                <w:rFonts w:ascii="Calibri" w:hAnsi="Calibri" w:cs="Calibri"/>
                <w:sz w:val="22"/>
                <w:szCs w:val="22"/>
              </w:rPr>
              <w:t xml:space="preserve"> proces,</w:t>
            </w:r>
          </w:p>
          <w:p w14:paraId="6AC08A4C" w14:textId="77777777" w:rsidR="003617EC" w:rsidRDefault="003617EC" w:rsidP="003617EC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1A2E">
              <w:rPr>
                <w:rFonts w:ascii="Calibri" w:hAnsi="Calibri" w:cs="Calibri"/>
                <w:sz w:val="22"/>
                <w:szCs w:val="22"/>
              </w:rPr>
              <w:t>Členství v</w:t>
            </w:r>
            <w:r>
              <w:rPr>
                <w:rFonts w:ascii="Calibri" w:hAnsi="Calibri" w:cs="Calibri"/>
                <w:sz w:val="22"/>
                <w:szCs w:val="22"/>
              </w:rPr>
              <w:t> </w:t>
            </w:r>
            <w:r w:rsidRPr="009E1A2E">
              <w:rPr>
                <w:rFonts w:ascii="Calibri" w:hAnsi="Calibri" w:cs="Calibri"/>
                <w:sz w:val="22"/>
                <w:szCs w:val="22"/>
              </w:rPr>
              <w:t>doméně</w:t>
            </w:r>
          </w:p>
          <w:p w14:paraId="77868835" w14:textId="77777777" w:rsidR="003617EC" w:rsidRPr="00670EE4" w:rsidRDefault="003617EC" w:rsidP="003617EC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Certifikátu</w:t>
            </w:r>
          </w:p>
        </w:tc>
        <w:tc>
          <w:tcPr>
            <w:tcW w:w="1276" w:type="dxa"/>
          </w:tcPr>
          <w:p w14:paraId="7F244A18" w14:textId="77777777" w:rsidR="003617EC" w:rsidRPr="009E1A2E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2E3B69D7" w14:textId="795ACB93" w:rsidR="003617EC" w:rsidRPr="009E1A2E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5CA75230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27A8DCF9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0EE4">
              <w:rPr>
                <w:rFonts w:ascii="Calibri" w:hAnsi="Calibri" w:cs="Calibri"/>
                <w:sz w:val="22"/>
                <w:szCs w:val="22"/>
              </w:rPr>
              <w:t xml:space="preserve">Platforma musí umožňovat vytváření vlastních oznámení pro koncového uživatele pro každou </w:t>
            </w:r>
            <w:r w:rsidRPr="00670EE4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nakonfigurovanou politiku. Oznámení musí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umožňovat zobrazení </w:t>
            </w:r>
            <w:r w:rsidRPr="00670EE4">
              <w:rPr>
                <w:rFonts w:ascii="Calibri" w:hAnsi="Calibri" w:cs="Calibri"/>
                <w:sz w:val="22"/>
                <w:szCs w:val="22"/>
              </w:rPr>
              <w:t>vlastní</w:t>
            </w:r>
            <w:r>
              <w:rPr>
                <w:rFonts w:ascii="Calibri" w:hAnsi="Calibri" w:cs="Calibri"/>
                <w:sz w:val="22"/>
                <w:szCs w:val="22"/>
              </w:rPr>
              <w:t>ho</w:t>
            </w:r>
            <w:r w:rsidRPr="00670EE4">
              <w:rPr>
                <w:rFonts w:ascii="Calibri" w:hAnsi="Calibri" w:cs="Calibri"/>
                <w:sz w:val="22"/>
                <w:szCs w:val="22"/>
              </w:rPr>
              <w:t xml:space="preserve"> log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 w:rsidRPr="00670EE4">
              <w:rPr>
                <w:rFonts w:ascii="Calibri" w:hAnsi="Calibri" w:cs="Calibri"/>
                <w:sz w:val="22"/>
                <w:szCs w:val="22"/>
              </w:rPr>
              <w:t xml:space="preserve"> a text</w:t>
            </w:r>
            <w:r>
              <w:rPr>
                <w:rFonts w:ascii="Calibri" w:hAnsi="Calibri" w:cs="Calibri"/>
                <w:sz w:val="22"/>
                <w:szCs w:val="22"/>
              </w:rPr>
              <w:t>u</w:t>
            </w:r>
            <w:r w:rsidRPr="00670EE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14:paraId="1431FDDF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Ano/Ne</w:t>
            </w:r>
          </w:p>
        </w:tc>
        <w:tc>
          <w:tcPr>
            <w:tcW w:w="3255" w:type="dxa"/>
          </w:tcPr>
          <w:p w14:paraId="5CE51D71" w14:textId="2166929D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3FE44351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1A08E8FC" w14:textId="1896C3E4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0EE4">
              <w:rPr>
                <w:rFonts w:ascii="Calibri" w:hAnsi="Calibri" w:cs="Calibri"/>
                <w:sz w:val="22"/>
                <w:szCs w:val="22"/>
              </w:rPr>
              <w:t>Platforma musí mít rozhraní REST API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pro integraci se stávajícím</w:t>
            </w:r>
            <w:r w:rsidR="00FE7DDD">
              <w:rPr>
                <w:rFonts w:ascii="Calibri" w:hAnsi="Calibri" w:cs="Calibri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i budoucími systémy </w:t>
            </w:r>
            <w:r w:rsidR="0094011C">
              <w:rPr>
                <w:rFonts w:ascii="Calibri" w:hAnsi="Calibri" w:cs="Calibri"/>
                <w:sz w:val="22"/>
                <w:szCs w:val="22"/>
              </w:rPr>
              <w:t>Objednatel</w:t>
            </w:r>
            <w:r>
              <w:rPr>
                <w:rFonts w:ascii="Calibri" w:hAnsi="Calibri" w:cs="Calibri"/>
                <w:sz w:val="22"/>
                <w:szCs w:val="22"/>
              </w:rPr>
              <w:t>e.</w:t>
            </w:r>
          </w:p>
        </w:tc>
        <w:tc>
          <w:tcPr>
            <w:tcW w:w="1276" w:type="dxa"/>
          </w:tcPr>
          <w:p w14:paraId="62DED473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198935DE" w14:textId="2B4E9967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556A0DDE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32F740B6" w14:textId="77777777" w:rsidR="003617EC" w:rsidRDefault="003617EC" w:rsidP="003617EC">
            <w:pPr>
              <w:jc w:val="left"/>
            </w:pPr>
            <w:r>
              <w:rPr>
                <w:rFonts w:ascii="Calibri" w:hAnsi="Calibri" w:cs="Calibri"/>
                <w:sz w:val="22"/>
                <w:szCs w:val="22"/>
              </w:rPr>
              <w:t xml:space="preserve">Platforma musí </w:t>
            </w:r>
            <w:r w:rsidRPr="00714FC5">
              <w:rPr>
                <w:rFonts w:ascii="Calibri" w:hAnsi="Calibri" w:cs="Calibri"/>
                <w:sz w:val="22"/>
                <w:szCs w:val="22"/>
              </w:rPr>
              <w:t>provádět inline kontrolu provozu a proxy pro HTTP a HTTPS provoz a poskytovat následující funkce:</w:t>
            </w:r>
            <w:r>
              <w:t xml:space="preserve"> </w:t>
            </w:r>
          </w:p>
          <w:p w14:paraId="527A4821" w14:textId="77777777" w:rsidR="003617EC" w:rsidRPr="00714FC5" w:rsidRDefault="003617EC" w:rsidP="003617EC">
            <w:pPr>
              <w:pStyle w:val="Odstavecseseznamem"/>
              <w:numPr>
                <w:ilvl w:val="0"/>
                <w:numId w:val="10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14FC5">
              <w:rPr>
                <w:rFonts w:ascii="Calibri" w:hAnsi="Calibri" w:cs="Calibri"/>
                <w:sz w:val="22"/>
                <w:szCs w:val="22"/>
              </w:rPr>
              <w:t>Ochrana webového provozu i služeb SaaS a IaaS/PaaS</w:t>
            </w:r>
          </w:p>
          <w:p w14:paraId="382DF4CD" w14:textId="0AA854A8" w:rsidR="003617EC" w:rsidRPr="00714FC5" w:rsidRDefault="003617EC" w:rsidP="003617EC">
            <w:pPr>
              <w:pStyle w:val="Odstavecseseznamem"/>
              <w:numPr>
                <w:ilvl w:val="0"/>
                <w:numId w:val="10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14FC5">
              <w:rPr>
                <w:rFonts w:ascii="Calibri" w:hAnsi="Calibri" w:cs="Calibri"/>
                <w:sz w:val="22"/>
                <w:szCs w:val="22"/>
              </w:rPr>
              <w:t xml:space="preserve">Schopnost nastavit tunely IPsec a GRE z poboček přímo do služby, aniž by bylo nutné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enkryptrovat v jediném místě(centrálním VPN koncentrátoru </w:t>
            </w:r>
            <w:r w:rsidR="0094011C">
              <w:rPr>
                <w:rFonts w:ascii="Calibri" w:hAnsi="Calibri" w:cs="Calibri"/>
                <w:sz w:val="22"/>
                <w:szCs w:val="22"/>
              </w:rPr>
              <w:t>Objednatel</w:t>
            </w:r>
            <w:r>
              <w:rPr>
                <w:rFonts w:ascii="Calibri" w:hAnsi="Calibri" w:cs="Calibri"/>
                <w:sz w:val="22"/>
                <w:szCs w:val="22"/>
              </w:rPr>
              <w:t>e)</w:t>
            </w:r>
            <w:r w:rsidRPr="00714FC5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56153C01" w14:textId="77777777" w:rsidR="003617EC" w:rsidRPr="00714FC5" w:rsidRDefault="003617EC" w:rsidP="003617EC">
            <w:pPr>
              <w:pStyle w:val="Odstavecseseznamem"/>
              <w:numPr>
                <w:ilvl w:val="0"/>
                <w:numId w:val="10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14FC5">
              <w:rPr>
                <w:rFonts w:ascii="Calibri" w:hAnsi="Calibri" w:cs="Calibri"/>
                <w:sz w:val="22"/>
                <w:szCs w:val="22"/>
              </w:rPr>
              <w:t>Integrace s SSO, MFA a Active Directory</w:t>
            </w:r>
          </w:p>
          <w:p w14:paraId="07ABE2E9" w14:textId="77777777" w:rsidR="003617EC" w:rsidRPr="00714FC5" w:rsidRDefault="003617EC" w:rsidP="003617EC">
            <w:pPr>
              <w:pStyle w:val="Odstavecseseznamem"/>
              <w:numPr>
                <w:ilvl w:val="0"/>
                <w:numId w:val="10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14FC5">
              <w:rPr>
                <w:rFonts w:ascii="Calibri" w:hAnsi="Calibri" w:cs="Calibri"/>
                <w:sz w:val="22"/>
                <w:szCs w:val="22"/>
              </w:rPr>
              <w:t>Reverzní proxy pomocí integrace IdP</w:t>
            </w:r>
          </w:p>
          <w:p w14:paraId="682CB160" w14:textId="77777777" w:rsidR="003617EC" w:rsidRPr="00714FC5" w:rsidRDefault="003617EC" w:rsidP="003617EC">
            <w:pPr>
              <w:pStyle w:val="Odstavecseseznamem"/>
              <w:numPr>
                <w:ilvl w:val="0"/>
                <w:numId w:val="10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14FC5">
              <w:rPr>
                <w:rFonts w:ascii="Calibri" w:hAnsi="Calibri" w:cs="Calibri"/>
                <w:sz w:val="22"/>
                <w:szCs w:val="22"/>
              </w:rPr>
              <w:t>Nativní kontrola provozu TLS v1.2 a v1.3</w:t>
            </w:r>
          </w:p>
          <w:p w14:paraId="159D9A93" w14:textId="77777777" w:rsidR="003617EC" w:rsidRPr="00714FC5" w:rsidRDefault="003617EC" w:rsidP="003617EC">
            <w:pPr>
              <w:pStyle w:val="Odstavecseseznamem"/>
              <w:numPr>
                <w:ilvl w:val="0"/>
                <w:numId w:val="10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14FC5">
              <w:rPr>
                <w:rFonts w:ascii="Calibri" w:hAnsi="Calibri" w:cs="Calibri"/>
                <w:sz w:val="22"/>
                <w:szCs w:val="22"/>
              </w:rPr>
              <w:t>Vytv</w:t>
            </w:r>
            <w:r>
              <w:rPr>
                <w:rFonts w:ascii="Calibri" w:hAnsi="Calibri" w:cs="Calibri"/>
                <w:sz w:val="22"/>
                <w:szCs w:val="22"/>
              </w:rPr>
              <w:t>áření</w:t>
            </w:r>
            <w:r w:rsidRPr="00714FC5">
              <w:rPr>
                <w:rFonts w:ascii="Calibri" w:hAnsi="Calibri" w:cs="Calibri"/>
                <w:sz w:val="22"/>
                <w:szCs w:val="22"/>
              </w:rPr>
              <w:t xml:space="preserve"> podrobné bezpečnostní politiky</w:t>
            </w:r>
          </w:p>
          <w:p w14:paraId="5A3FC60D" w14:textId="77777777" w:rsidR="003617EC" w:rsidRPr="00714FC5" w:rsidRDefault="003617EC" w:rsidP="003617EC">
            <w:pPr>
              <w:pStyle w:val="Odstavecseseznamem"/>
              <w:numPr>
                <w:ilvl w:val="0"/>
                <w:numId w:val="10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14FC5">
              <w:rPr>
                <w:rFonts w:ascii="Calibri" w:hAnsi="Calibri" w:cs="Calibri"/>
                <w:sz w:val="22"/>
                <w:szCs w:val="22"/>
              </w:rPr>
              <w:t>Rozpoznávání instancí aplikací a uživatelských akcí</w:t>
            </w:r>
          </w:p>
          <w:p w14:paraId="5B9DD9F5" w14:textId="77777777" w:rsidR="003617EC" w:rsidRPr="00714FC5" w:rsidRDefault="003617EC" w:rsidP="003617EC">
            <w:pPr>
              <w:pStyle w:val="Odstavecseseznamem"/>
              <w:numPr>
                <w:ilvl w:val="0"/>
                <w:numId w:val="10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14FC5">
              <w:rPr>
                <w:rFonts w:ascii="Calibri" w:hAnsi="Calibri" w:cs="Calibri"/>
                <w:sz w:val="22"/>
                <w:szCs w:val="22"/>
              </w:rPr>
              <w:t>Databáze sdružující hodnocení rizik pro více než 70 tisíc cloudových služeb a aplikací</w:t>
            </w:r>
          </w:p>
          <w:p w14:paraId="51BF61CC" w14:textId="77777777" w:rsidR="003617EC" w:rsidRPr="00714FC5" w:rsidRDefault="003617EC" w:rsidP="003617EC">
            <w:pPr>
              <w:pStyle w:val="Odstavecseseznamem"/>
              <w:numPr>
                <w:ilvl w:val="0"/>
                <w:numId w:val="10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14FC5">
              <w:rPr>
                <w:rFonts w:ascii="Calibri" w:hAnsi="Calibri" w:cs="Calibri"/>
                <w:sz w:val="22"/>
                <w:szCs w:val="22"/>
              </w:rPr>
              <w:t>Open API</w:t>
            </w:r>
          </w:p>
        </w:tc>
        <w:tc>
          <w:tcPr>
            <w:tcW w:w="1276" w:type="dxa"/>
          </w:tcPr>
          <w:p w14:paraId="3617A820" w14:textId="77777777" w:rsidR="003617EC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4499A55F" w14:textId="130D353B" w:rsidR="003617EC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0FD5DD3C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60A2EE1D" w14:textId="77777777" w:rsidR="003617EC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Platforma</w:t>
            </w:r>
            <w:r w:rsidRPr="00670EE4">
              <w:rPr>
                <w:rFonts w:ascii="Calibri" w:hAnsi="Calibri" w:cs="Calibri"/>
                <w:sz w:val="22"/>
                <w:szCs w:val="22"/>
              </w:rPr>
              <w:t xml:space="preserve"> musí provádět filtrování webového provozu poskytováním následujících funkcí:</w:t>
            </w:r>
          </w:p>
          <w:p w14:paraId="6595C106" w14:textId="77777777" w:rsidR="003617EC" w:rsidRPr="00714FC5" w:rsidRDefault="003617EC" w:rsidP="003617EC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14FC5">
              <w:rPr>
                <w:rFonts w:ascii="Calibri" w:hAnsi="Calibri" w:cs="Calibri"/>
                <w:sz w:val="22"/>
                <w:szCs w:val="22"/>
              </w:rPr>
              <w:t>Filtrování adres URL pro minimálně 130 kategorií</w:t>
            </w:r>
          </w:p>
          <w:p w14:paraId="3D1AF200" w14:textId="77777777" w:rsidR="003617EC" w:rsidRPr="00714FC5" w:rsidRDefault="003617EC" w:rsidP="003617EC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14FC5">
              <w:rPr>
                <w:rFonts w:ascii="Calibri" w:hAnsi="Calibri" w:cs="Calibri"/>
                <w:sz w:val="22"/>
                <w:szCs w:val="22"/>
              </w:rPr>
              <w:t>Podpora místních jazyků pro minimálně 190 zemí</w:t>
            </w:r>
          </w:p>
          <w:p w14:paraId="4DC2B647" w14:textId="77777777" w:rsidR="003617EC" w:rsidRPr="00714FC5" w:rsidRDefault="003617EC" w:rsidP="003617EC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14FC5">
              <w:rPr>
                <w:rFonts w:ascii="Calibri" w:hAnsi="Calibri" w:cs="Calibri"/>
                <w:sz w:val="22"/>
                <w:szCs w:val="22"/>
              </w:rPr>
              <w:t>Dynamická kategorizace webových stránek pro 70 kategorií</w:t>
            </w:r>
          </w:p>
          <w:p w14:paraId="41D7982F" w14:textId="77777777" w:rsidR="003617EC" w:rsidRPr="00714FC5" w:rsidRDefault="003617EC" w:rsidP="003617EC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14FC5">
              <w:rPr>
                <w:rFonts w:ascii="Calibri" w:hAnsi="Calibri" w:cs="Calibri"/>
                <w:sz w:val="22"/>
                <w:szCs w:val="22"/>
              </w:rPr>
              <w:t>Nástroj pro ověřování kategorií webu</w:t>
            </w:r>
          </w:p>
          <w:p w14:paraId="06F62D7A" w14:textId="77777777" w:rsidR="003617EC" w:rsidRPr="00714FC5" w:rsidRDefault="003617EC" w:rsidP="003617EC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14FC5">
              <w:rPr>
                <w:rFonts w:ascii="Calibri" w:hAnsi="Calibri" w:cs="Calibri"/>
                <w:sz w:val="22"/>
                <w:szCs w:val="22"/>
              </w:rPr>
              <w:t>Možnost změny zařazení do jednotlivých kategorií</w:t>
            </w:r>
          </w:p>
          <w:p w14:paraId="2D3B521A" w14:textId="77777777" w:rsidR="003617EC" w:rsidRPr="00714FC5" w:rsidRDefault="003617EC" w:rsidP="003617EC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714FC5">
              <w:rPr>
                <w:rFonts w:ascii="Calibri" w:hAnsi="Calibri" w:cs="Calibri"/>
                <w:sz w:val="22"/>
                <w:szCs w:val="22"/>
              </w:rPr>
              <w:t>ovolení, blokování nebo pokračování určitých činností</w:t>
            </w:r>
          </w:p>
          <w:p w14:paraId="57C96C70" w14:textId="77777777" w:rsidR="003617EC" w:rsidRPr="00714FC5" w:rsidRDefault="003617EC" w:rsidP="003617EC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714FC5">
              <w:rPr>
                <w:rFonts w:ascii="Calibri" w:hAnsi="Calibri" w:cs="Calibri"/>
                <w:sz w:val="22"/>
                <w:szCs w:val="22"/>
              </w:rPr>
              <w:t>Defin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ování </w:t>
            </w:r>
            <w:r w:rsidRPr="00714FC5">
              <w:rPr>
                <w:rFonts w:ascii="Calibri" w:hAnsi="Calibri" w:cs="Calibri"/>
                <w:sz w:val="22"/>
                <w:szCs w:val="22"/>
              </w:rPr>
              <w:t>vlastní</w:t>
            </w:r>
            <w:r>
              <w:rPr>
                <w:rFonts w:ascii="Calibri" w:hAnsi="Calibri" w:cs="Calibri"/>
                <w:sz w:val="22"/>
                <w:szCs w:val="22"/>
              </w:rPr>
              <w:t>ch</w:t>
            </w:r>
            <w:r w:rsidRPr="00714FC5">
              <w:rPr>
                <w:rFonts w:ascii="Calibri" w:hAnsi="Calibri" w:cs="Calibri"/>
                <w:sz w:val="22"/>
                <w:szCs w:val="22"/>
              </w:rPr>
              <w:t xml:space="preserve"> upozornění pro uživatele</w:t>
            </w:r>
          </w:p>
          <w:p w14:paraId="6551D8FB" w14:textId="77777777" w:rsidR="003617EC" w:rsidRPr="00714FC5" w:rsidRDefault="003617EC" w:rsidP="003617EC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Vytváření </w:t>
            </w:r>
            <w:r w:rsidRPr="00714FC5">
              <w:rPr>
                <w:rFonts w:ascii="Calibri" w:hAnsi="Calibri" w:cs="Calibri"/>
                <w:sz w:val="22"/>
                <w:szCs w:val="22"/>
              </w:rPr>
              <w:t>vlastní</w:t>
            </w:r>
            <w:r>
              <w:rPr>
                <w:rFonts w:ascii="Calibri" w:hAnsi="Calibri" w:cs="Calibri"/>
                <w:sz w:val="22"/>
                <w:szCs w:val="22"/>
              </w:rPr>
              <w:t>ch</w:t>
            </w:r>
            <w:r w:rsidRPr="00714FC5">
              <w:rPr>
                <w:rFonts w:ascii="Calibri" w:hAnsi="Calibri" w:cs="Calibri"/>
                <w:sz w:val="22"/>
                <w:szCs w:val="22"/>
              </w:rPr>
              <w:t xml:space="preserve"> kategori</w:t>
            </w:r>
            <w:r>
              <w:rPr>
                <w:rFonts w:ascii="Calibri" w:hAnsi="Calibri" w:cs="Calibri"/>
                <w:sz w:val="22"/>
                <w:szCs w:val="22"/>
              </w:rPr>
              <w:t>í</w:t>
            </w:r>
            <w:r w:rsidRPr="00714FC5">
              <w:rPr>
                <w:rFonts w:ascii="Calibri" w:hAnsi="Calibri" w:cs="Calibri"/>
                <w:sz w:val="22"/>
                <w:szCs w:val="22"/>
              </w:rPr>
              <w:t xml:space="preserve"> včetně seznamů povolených/blokovaných</w:t>
            </w:r>
          </w:p>
        </w:tc>
        <w:tc>
          <w:tcPr>
            <w:tcW w:w="1276" w:type="dxa"/>
          </w:tcPr>
          <w:p w14:paraId="0FFDFC4A" w14:textId="77777777" w:rsidR="003617EC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1DC453F7" w14:textId="2B3BCF85" w:rsidR="003617EC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623A1B15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1A950A9C" w14:textId="77777777" w:rsidR="003617EC" w:rsidRPr="00974E83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Platforma</w:t>
            </w:r>
            <w:r w:rsidRPr="00974E83">
              <w:rPr>
                <w:rFonts w:ascii="Calibri" w:hAnsi="Calibri" w:cs="Calibri"/>
                <w:sz w:val="22"/>
                <w:szCs w:val="22"/>
              </w:rPr>
              <w:t xml:space="preserve"> musí poskytovat ochranu před hrozbami poskytováním následujících funkcí:</w:t>
            </w:r>
          </w:p>
          <w:p w14:paraId="62C4C4E8" w14:textId="77777777" w:rsidR="003617EC" w:rsidRPr="00974E83" w:rsidRDefault="003617EC" w:rsidP="003617EC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74E83">
              <w:rPr>
                <w:rFonts w:ascii="Calibri" w:hAnsi="Calibri" w:cs="Calibri"/>
                <w:sz w:val="22"/>
                <w:szCs w:val="22"/>
              </w:rPr>
              <w:t>Analýza typu souboru</w:t>
            </w:r>
          </w:p>
          <w:p w14:paraId="31C2E800" w14:textId="77777777" w:rsidR="003617EC" w:rsidRPr="00974E83" w:rsidRDefault="003617EC" w:rsidP="003617EC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74E83">
              <w:rPr>
                <w:rFonts w:ascii="Calibri" w:hAnsi="Calibri" w:cs="Calibri"/>
                <w:sz w:val="22"/>
                <w:szCs w:val="22"/>
              </w:rPr>
              <w:t>Antimalwarová inspekce</w:t>
            </w:r>
          </w:p>
          <w:p w14:paraId="1D4B1B2C" w14:textId="77777777" w:rsidR="003617EC" w:rsidRPr="00974E83" w:rsidRDefault="003617EC" w:rsidP="003617EC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74E83">
              <w:rPr>
                <w:rFonts w:ascii="Calibri" w:hAnsi="Calibri" w:cs="Calibri"/>
                <w:sz w:val="22"/>
                <w:szCs w:val="22"/>
              </w:rPr>
              <w:t>Napojení na alespoň 40 informačních kanálů s hrozbami (Threat Intel feed)</w:t>
            </w:r>
          </w:p>
          <w:p w14:paraId="655E3249" w14:textId="77777777" w:rsidR="003617EC" w:rsidRPr="00974E83" w:rsidRDefault="003617EC" w:rsidP="003617EC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74E83">
              <w:rPr>
                <w:rFonts w:ascii="Calibri" w:hAnsi="Calibri" w:cs="Calibri"/>
                <w:sz w:val="22"/>
                <w:szCs w:val="22"/>
              </w:rPr>
              <w:lastRenderedPageBreak/>
              <w:t>Schopnost importovat IoC obsahující informace o škodlivých URL a hash hodnot pro soubory</w:t>
            </w:r>
          </w:p>
          <w:p w14:paraId="6DC1FAC0" w14:textId="77777777" w:rsidR="003617EC" w:rsidRPr="00974E83" w:rsidRDefault="003617EC" w:rsidP="003617EC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74E83">
              <w:rPr>
                <w:rFonts w:ascii="Calibri" w:hAnsi="Calibri" w:cs="Calibri"/>
                <w:sz w:val="22"/>
                <w:szCs w:val="22"/>
              </w:rPr>
              <w:t>Detekce phishingu s klasifikátorem ML k identifikaci phishingových domén v reálném čase blokováním přístupu na tyto stránky</w:t>
            </w:r>
          </w:p>
          <w:p w14:paraId="45BD9062" w14:textId="77777777" w:rsidR="003617EC" w:rsidRPr="00974E83" w:rsidRDefault="003617EC" w:rsidP="003617EC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74E83">
              <w:rPr>
                <w:rFonts w:ascii="Calibri" w:hAnsi="Calibri" w:cs="Calibri"/>
                <w:sz w:val="22"/>
                <w:szCs w:val="22"/>
              </w:rPr>
              <w:t>Standardní sandboxing pro potvrzení všech AV/ML detekcí</w:t>
            </w:r>
          </w:p>
          <w:p w14:paraId="1458EA87" w14:textId="77777777" w:rsidR="003617EC" w:rsidRPr="00974E83" w:rsidRDefault="003617EC" w:rsidP="003617EC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74E83">
              <w:rPr>
                <w:rFonts w:ascii="Calibri" w:hAnsi="Calibri" w:cs="Calibri"/>
                <w:sz w:val="22"/>
                <w:szCs w:val="22"/>
              </w:rPr>
              <w:t>Akce karantény pro škodlivé soubory s režimem nasazení API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(možnost detailní definice, co s karanténním obsahem dělat)</w:t>
            </w:r>
          </w:p>
          <w:p w14:paraId="3229F83D" w14:textId="77777777" w:rsidR="003617EC" w:rsidRPr="00974E83" w:rsidRDefault="003617EC" w:rsidP="003617EC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sdílení informací o hrozbách s </w:t>
            </w:r>
            <w:r w:rsidRPr="00974E83">
              <w:rPr>
                <w:rFonts w:ascii="Calibri" w:hAnsi="Calibri" w:cs="Calibri"/>
                <w:sz w:val="22"/>
                <w:szCs w:val="22"/>
              </w:rPr>
              <w:t>EDR</w:t>
            </w:r>
            <w:r>
              <w:rPr>
                <w:rFonts w:ascii="Calibri" w:hAnsi="Calibri" w:cs="Calibri"/>
                <w:sz w:val="22"/>
                <w:szCs w:val="22"/>
              </w:rPr>
              <w:t>/XDR</w:t>
            </w:r>
            <w:r w:rsidRPr="00974E83">
              <w:rPr>
                <w:rFonts w:ascii="Calibri" w:hAnsi="Calibri" w:cs="Calibri"/>
                <w:sz w:val="22"/>
                <w:szCs w:val="22"/>
              </w:rPr>
              <w:t>, SIEM</w:t>
            </w:r>
          </w:p>
        </w:tc>
        <w:tc>
          <w:tcPr>
            <w:tcW w:w="1276" w:type="dxa"/>
          </w:tcPr>
          <w:p w14:paraId="0F2502AC" w14:textId="77777777" w:rsidR="003617EC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Ano/Ne</w:t>
            </w:r>
          </w:p>
        </w:tc>
        <w:tc>
          <w:tcPr>
            <w:tcW w:w="3255" w:type="dxa"/>
          </w:tcPr>
          <w:p w14:paraId="19E4310A" w14:textId="370F8CD8" w:rsidR="003617EC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3B5CC951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53CC8D7F" w14:textId="77777777" w:rsidR="003617EC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Platforma</w:t>
            </w:r>
            <w:r w:rsidRPr="00670EE4">
              <w:rPr>
                <w:rFonts w:ascii="Calibri" w:hAnsi="Calibri" w:cs="Calibri"/>
                <w:sz w:val="22"/>
                <w:szCs w:val="22"/>
              </w:rPr>
              <w:t xml:space="preserve"> musí analyzovat chování uživatele, aby odhalila následující anomálie:</w:t>
            </w:r>
          </w:p>
          <w:p w14:paraId="695D1488" w14:textId="77777777" w:rsidR="003617EC" w:rsidRPr="00CE457A" w:rsidRDefault="003617EC" w:rsidP="003617EC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E457A">
              <w:rPr>
                <w:rFonts w:ascii="Calibri" w:hAnsi="Calibri" w:cs="Calibri"/>
                <w:sz w:val="22"/>
                <w:szCs w:val="22"/>
              </w:rPr>
              <w:t>Hromadné nahrávání, stahování nebo mazání dat cloudových aplikací</w:t>
            </w:r>
          </w:p>
          <w:p w14:paraId="32E9859E" w14:textId="77777777" w:rsidR="003617EC" w:rsidRPr="00CE457A" w:rsidRDefault="003617EC" w:rsidP="003617EC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E457A">
              <w:rPr>
                <w:rFonts w:ascii="Calibri" w:hAnsi="Calibri" w:cs="Calibri"/>
                <w:sz w:val="22"/>
                <w:szCs w:val="22"/>
              </w:rPr>
              <w:t>Neúspěšné pokusy o přihlášení</w:t>
            </w:r>
          </w:p>
          <w:p w14:paraId="43B7BA91" w14:textId="77777777" w:rsidR="003617EC" w:rsidRPr="00CE457A" w:rsidRDefault="003617EC" w:rsidP="003617EC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E457A">
              <w:rPr>
                <w:rFonts w:ascii="Calibri" w:hAnsi="Calibri" w:cs="Calibri"/>
                <w:sz w:val="22"/>
                <w:szCs w:val="22"/>
              </w:rPr>
              <w:t xml:space="preserve">Sdílení </w:t>
            </w:r>
            <w:r>
              <w:rPr>
                <w:rFonts w:ascii="Calibri" w:hAnsi="Calibri" w:cs="Calibri"/>
                <w:sz w:val="22"/>
                <w:szCs w:val="22"/>
              </w:rPr>
              <w:t>přístupových údajů</w:t>
            </w:r>
          </w:p>
          <w:p w14:paraId="7A7D210B" w14:textId="77777777" w:rsidR="003617EC" w:rsidRPr="00CE457A" w:rsidRDefault="003617EC" w:rsidP="003617EC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Neobvyklé </w:t>
            </w:r>
            <w:r w:rsidRPr="00CE457A">
              <w:rPr>
                <w:rFonts w:ascii="Calibri" w:hAnsi="Calibri" w:cs="Calibri"/>
                <w:sz w:val="22"/>
                <w:szCs w:val="22"/>
              </w:rPr>
              <w:t>události</w:t>
            </w:r>
          </w:p>
          <w:p w14:paraId="2D699111" w14:textId="77777777" w:rsidR="003617EC" w:rsidRPr="00CE457A" w:rsidRDefault="003617EC" w:rsidP="003617EC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E457A">
              <w:rPr>
                <w:rFonts w:ascii="Calibri" w:hAnsi="Calibri" w:cs="Calibri"/>
                <w:sz w:val="22"/>
                <w:szCs w:val="22"/>
              </w:rPr>
              <w:t>Rizikové země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(jak pro navštěvované stránky, tak pro provoz koncového zařízení)</w:t>
            </w:r>
          </w:p>
          <w:p w14:paraId="45EF0C92" w14:textId="77777777" w:rsidR="003617EC" w:rsidRPr="00CE457A" w:rsidRDefault="003617EC" w:rsidP="003617EC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E457A">
              <w:rPr>
                <w:rFonts w:ascii="Calibri" w:hAnsi="Calibri" w:cs="Calibri"/>
                <w:sz w:val="22"/>
                <w:szCs w:val="22"/>
              </w:rPr>
              <w:t>Exfiltrace dat mezi podnikovými a soukromými instancemi aplikací</w:t>
            </w:r>
          </w:p>
        </w:tc>
        <w:tc>
          <w:tcPr>
            <w:tcW w:w="1276" w:type="dxa"/>
          </w:tcPr>
          <w:p w14:paraId="7EC21D3E" w14:textId="77777777" w:rsidR="003617EC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77E8DC6A" w14:textId="35798AD8" w:rsidR="003617EC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7E4B3452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71A3F72C" w14:textId="77777777" w:rsidR="003617EC" w:rsidRDefault="003617EC" w:rsidP="003617EC">
            <w:pPr>
              <w:jc w:val="left"/>
            </w:pPr>
            <w:r w:rsidRPr="00110B71">
              <w:rPr>
                <w:rFonts w:ascii="Calibri" w:hAnsi="Calibri" w:cs="Calibri"/>
                <w:sz w:val="22"/>
                <w:szCs w:val="22"/>
              </w:rPr>
              <w:t>Platforma musí disponovat funkcí DLPs následujícími možnostmi:</w:t>
            </w:r>
            <w:r>
              <w:t xml:space="preserve"> </w:t>
            </w:r>
          </w:p>
          <w:p w14:paraId="3A4E4F84" w14:textId="77777777" w:rsidR="003617EC" w:rsidRPr="00110B71" w:rsidRDefault="003617EC" w:rsidP="003617EC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10B71">
              <w:rPr>
                <w:rFonts w:ascii="Calibri" w:hAnsi="Calibri" w:cs="Calibri"/>
                <w:sz w:val="22"/>
                <w:szCs w:val="22"/>
              </w:rPr>
              <w:t>Analýza dat odeslaných do/z cloudových služeb a aplikací</w:t>
            </w:r>
          </w:p>
          <w:p w14:paraId="694D5098" w14:textId="77777777" w:rsidR="003617EC" w:rsidRPr="00110B71" w:rsidRDefault="003617EC" w:rsidP="003617EC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10B71">
              <w:rPr>
                <w:rFonts w:ascii="Calibri" w:hAnsi="Calibri" w:cs="Calibri"/>
                <w:sz w:val="22"/>
                <w:szCs w:val="22"/>
              </w:rPr>
              <w:t>Minimálně 40 šablon shody s předpisy pro identifikaci citlivých dat v souladu s mnoha mezinárodními předpisy, jako je GDPR, PCI-DSS</w:t>
            </w:r>
          </w:p>
          <w:p w14:paraId="5619C8A9" w14:textId="77777777" w:rsidR="003617EC" w:rsidRDefault="003617EC" w:rsidP="003617EC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Vlastní p</w:t>
            </w:r>
            <w:r w:rsidRPr="00110B71">
              <w:rPr>
                <w:rFonts w:ascii="Calibri" w:hAnsi="Calibri" w:cs="Calibri"/>
                <w:sz w:val="22"/>
                <w:szCs w:val="22"/>
              </w:rPr>
              <w:t>rofily DLP pro citlivá data, která nejsou vázána na konkrétní předpisy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  <w:r w:rsidRPr="00110B71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3633D562" w14:textId="77777777" w:rsidR="003617EC" w:rsidRPr="00110B71" w:rsidRDefault="003617EC" w:rsidP="003617EC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Vlastní profily musí umět klasifikovat a inspektovat</w:t>
            </w:r>
            <w:r w:rsidRPr="00110B71">
              <w:rPr>
                <w:rFonts w:ascii="Calibri" w:hAnsi="Calibri" w:cs="Calibri"/>
                <w:sz w:val="22"/>
                <w:szCs w:val="22"/>
              </w:rPr>
              <w:t>: Osobně identifikovatelné informace (PII), chráněné zdravotní informace (PHI), zdrojový kód, dokumenty chráněné heslem a vulgární výrazy.</w:t>
            </w:r>
          </w:p>
          <w:p w14:paraId="7D8DF035" w14:textId="77777777" w:rsidR="003617EC" w:rsidRPr="00110B71" w:rsidRDefault="003617EC" w:rsidP="003617EC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10B71">
              <w:rPr>
                <w:rFonts w:ascii="Calibri" w:hAnsi="Calibri" w:cs="Calibri"/>
                <w:sz w:val="22"/>
                <w:szCs w:val="22"/>
              </w:rPr>
              <w:t>Identifikace minimálně 1500 typů souborů z hlediska obsahu citlivých dat</w:t>
            </w:r>
          </w:p>
          <w:p w14:paraId="494518C4" w14:textId="77777777" w:rsidR="003617EC" w:rsidRPr="00110B71" w:rsidRDefault="003617EC" w:rsidP="003617EC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10B71">
              <w:rPr>
                <w:rFonts w:ascii="Calibri" w:hAnsi="Calibri" w:cs="Calibri"/>
                <w:sz w:val="22"/>
                <w:szCs w:val="22"/>
              </w:rPr>
              <w:t>Schopnost definovat vlastní vzory pomocí regulárního výrazu</w:t>
            </w:r>
          </w:p>
          <w:p w14:paraId="7AD3E640" w14:textId="77777777" w:rsidR="003617EC" w:rsidRPr="00110B71" w:rsidRDefault="003617EC" w:rsidP="003617EC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10B71">
              <w:rPr>
                <w:rFonts w:ascii="Calibri" w:hAnsi="Calibri" w:cs="Calibri"/>
                <w:sz w:val="22"/>
                <w:szCs w:val="22"/>
              </w:rPr>
              <w:t>Schopnost definovat vlastní slovníky</w:t>
            </w:r>
          </w:p>
          <w:p w14:paraId="2E35174B" w14:textId="77777777" w:rsidR="003617EC" w:rsidRPr="00110B71" w:rsidRDefault="003617EC" w:rsidP="003617EC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10B71">
              <w:rPr>
                <w:rFonts w:ascii="Calibri" w:hAnsi="Calibri" w:cs="Calibri"/>
                <w:sz w:val="22"/>
                <w:szCs w:val="22"/>
              </w:rPr>
              <w:lastRenderedPageBreak/>
              <w:t>Možnost správy incidentů DLP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pro konkrétní administrátorskou roli</w:t>
            </w:r>
          </w:p>
        </w:tc>
        <w:tc>
          <w:tcPr>
            <w:tcW w:w="1276" w:type="dxa"/>
          </w:tcPr>
          <w:p w14:paraId="45CB5D68" w14:textId="77777777" w:rsidR="003617EC" w:rsidRPr="00110B71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Ano/Ne</w:t>
            </w:r>
          </w:p>
        </w:tc>
        <w:tc>
          <w:tcPr>
            <w:tcW w:w="3255" w:type="dxa"/>
          </w:tcPr>
          <w:p w14:paraId="25CB2B5C" w14:textId="27092068" w:rsidR="003617EC" w:rsidRPr="00110B71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7744BE55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26232E11" w14:textId="77777777" w:rsidR="003617EC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Platforma </w:t>
            </w:r>
            <w:r w:rsidRPr="00670EE4">
              <w:rPr>
                <w:rFonts w:ascii="Calibri" w:hAnsi="Calibri" w:cs="Calibri"/>
                <w:sz w:val="22"/>
                <w:szCs w:val="22"/>
              </w:rPr>
              <w:t>musí umožňovat monitorování a pokročilou analýzu rizikových faktorů a poskytovat tyto funkce:</w:t>
            </w:r>
          </w:p>
          <w:p w14:paraId="2EAB1AD1" w14:textId="77777777" w:rsidR="003617EC" w:rsidRPr="00110B71" w:rsidRDefault="003617EC" w:rsidP="003617EC">
            <w:pPr>
              <w:pStyle w:val="Odstavecseseznamem"/>
              <w:numPr>
                <w:ilvl w:val="0"/>
                <w:numId w:val="15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10B71">
              <w:rPr>
                <w:rFonts w:ascii="Calibri" w:hAnsi="Calibri" w:cs="Calibri"/>
                <w:sz w:val="22"/>
                <w:szCs w:val="22"/>
              </w:rPr>
              <w:t>Uchovávání dat po dobu minimálně 7 dní pro výstrahy, webové události, události aplikací, události přístupu soukromých aplikací, síťové události a transakční události</w:t>
            </w:r>
          </w:p>
          <w:p w14:paraId="75309931" w14:textId="77777777" w:rsidR="003617EC" w:rsidRPr="00110B71" w:rsidRDefault="003617EC" w:rsidP="003617EC">
            <w:pPr>
              <w:pStyle w:val="Odstavecseseznamem"/>
              <w:numPr>
                <w:ilvl w:val="0"/>
                <w:numId w:val="15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10B71">
              <w:rPr>
                <w:rFonts w:ascii="Calibri" w:hAnsi="Calibri" w:cs="Calibri"/>
                <w:sz w:val="22"/>
                <w:szCs w:val="22"/>
              </w:rPr>
              <w:t>Dobu uchovávání musí být možné prodloužit o 3, 6 nebo 13 měsíců</w:t>
            </w:r>
          </w:p>
          <w:p w14:paraId="6471E1C3" w14:textId="77777777" w:rsidR="003617EC" w:rsidRPr="00110B71" w:rsidRDefault="003617EC" w:rsidP="003617EC">
            <w:pPr>
              <w:pStyle w:val="Odstavecseseznamem"/>
              <w:numPr>
                <w:ilvl w:val="0"/>
                <w:numId w:val="15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10B71">
              <w:rPr>
                <w:rFonts w:ascii="Calibri" w:hAnsi="Calibri" w:cs="Calibri"/>
                <w:sz w:val="22"/>
                <w:szCs w:val="22"/>
              </w:rPr>
              <w:t>Pokročilá vizualizace dat s možností vytvářet vlastní reporty</w:t>
            </w:r>
          </w:p>
          <w:p w14:paraId="7FEEE481" w14:textId="77777777" w:rsidR="003617EC" w:rsidRPr="00110B71" w:rsidRDefault="003617EC" w:rsidP="003617EC">
            <w:pPr>
              <w:pStyle w:val="Odstavecseseznamem"/>
              <w:numPr>
                <w:ilvl w:val="0"/>
                <w:numId w:val="15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10B71">
              <w:rPr>
                <w:rFonts w:ascii="Calibri" w:hAnsi="Calibri" w:cs="Calibri"/>
                <w:sz w:val="22"/>
                <w:szCs w:val="22"/>
              </w:rPr>
              <w:t>Knihovna s minimálně 20 předdefinovanými řídicími panely pokrývajícími cloudovou aktivitu, analýzu rizik a zásady dodržování předpisů</w:t>
            </w:r>
          </w:p>
          <w:p w14:paraId="0AC133EF" w14:textId="77777777" w:rsidR="003617EC" w:rsidRPr="00110B71" w:rsidRDefault="003617EC" w:rsidP="003617EC">
            <w:pPr>
              <w:pStyle w:val="Odstavecseseznamem"/>
              <w:numPr>
                <w:ilvl w:val="0"/>
                <w:numId w:val="15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110B71">
              <w:rPr>
                <w:rFonts w:ascii="Calibri" w:hAnsi="Calibri" w:cs="Calibri"/>
                <w:sz w:val="22"/>
                <w:szCs w:val="22"/>
              </w:rPr>
              <w:t>Data uchovávaná po dobu 7 dnů v rozsahu nejméně 4 GB pro 100 uživatelů</w:t>
            </w:r>
          </w:p>
        </w:tc>
        <w:tc>
          <w:tcPr>
            <w:tcW w:w="1276" w:type="dxa"/>
          </w:tcPr>
          <w:p w14:paraId="30F21019" w14:textId="77777777" w:rsidR="003617EC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5160525E" w14:textId="58531C31" w:rsidR="003617EC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4FA97DB3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4A095D5A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0EE4">
              <w:rPr>
                <w:rFonts w:ascii="Calibri" w:hAnsi="Calibri" w:cs="Calibri"/>
                <w:sz w:val="22"/>
                <w:szCs w:val="22"/>
              </w:rPr>
              <w:t>Platforma musí být schopna integrace s řešeními SaaS nebo IaaS pomocí API.</w:t>
            </w:r>
          </w:p>
        </w:tc>
        <w:tc>
          <w:tcPr>
            <w:tcW w:w="1276" w:type="dxa"/>
          </w:tcPr>
          <w:p w14:paraId="644F2F1E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4CCF818B" w14:textId="09684FA8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50358CC0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34480B74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0EE4">
              <w:rPr>
                <w:rFonts w:ascii="Calibri" w:hAnsi="Calibri" w:cs="Calibri"/>
                <w:sz w:val="22"/>
                <w:szCs w:val="22"/>
              </w:rPr>
              <w:t>Integrace SaaS musí být možná alespoň s: Box, Cisco Webex Teams, Dropbox, GitHub, Gmail, Disk Google, Microsoft Office 365 (Onedrive, Outlook, SharePoint, Teams), ServiceNow, Slack,  Atlassian Confluence, Atlasssian Jira Cloud, Citrix ShareFile, GitHub a Zoom.</w:t>
            </w:r>
          </w:p>
        </w:tc>
        <w:tc>
          <w:tcPr>
            <w:tcW w:w="1276" w:type="dxa"/>
          </w:tcPr>
          <w:p w14:paraId="4AEC294C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60F91F60" w14:textId="7410028E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1E16964F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31658AA7" w14:textId="77777777" w:rsidR="003617EC" w:rsidRPr="00670EE4" w:rsidRDefault="0078568A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</w:t>
            </w:r>
            <w:r w:rsidR="003617EC" w:rsidRPr="00670EE4">
              <w:rPr>
                <w:rFonts w:ascii="Calibri" w:hAnsi="Calibri" w:cs="Calibri"/>
                <w:sz w:val="22"/>
                <w:szCs w:val="22"/>
              </w:rPr>
              <w:t>ntegrace přes API musí poskytovat možnost ověřit zdroje řešení SaaS, alespoň v rozsahu všech souborů na zdroji, souborů porušujících zásady úniku dat (DLP) nebo zjištěných hrozeb.</w:t>
            </w:r>
          </w:p>
        </w:tc>
        <w:tc>
          <w:tcPr>
            <w:tcW w:w="1276" w:type="dxa"/>
          </w:tcPr>
          <w:p w14:paraId="1F84E789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48B33575" w14:textId="0B0FE4A1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2235AF57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63910F24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0EE4">
              <w:rPr>
                <w:rFonts w:ascii="Calibri" w:hAnsi="Calibri" w:cs="Calibri"/>
                <w:sz w:val="22"/>
                <w:szCs w:val="22"/>
              </w:rPr>
              <w:t xml:space="preserve">Platforma musí poskytovat schopnost automaticky </w:t>
            </w:r>
            <w:r>
              <w:rPr>
                <w:rFonts w:ascii="Calibri" w:hAnsi="Calibri" w:cs="Calibri"/>
                <w:sz w:val="22"/>
                <w:szCs w:val="22"/>
              </w:rPr>
              <w:t>vy</w:t>
            </w:r>
            <w:r w:rsidRPr="00670EE4">
              <w:rPr>
                <w:rFonts w:ascii="Calibri" w:hAnsi="Calibri" w:cs="Calibri"/>
                <w:sz w:val="22"/>
                <w:szCs w:val="22"/>
              </w:rPr>
              <w:t>jednat s integrovanými aplikacemi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zásah</w:t>
            </w:r>
            <w:r w:rsidRPr="00670EE4">
              <w:rPr>
                <w:rFonts w:ascii="Calibri" w:hAnsi="Calibri" w:cs="Calibri"/>
                <w:sz w:val="22"/>
                <w:szCs w:val="22"/>
              </w:rPr>
              <w:t xml:space="preserve"> v případě, že soubor porušuje pravidla zásady úniku dat (DLP).</w:t>
            </w:r>
          </w:p>
        </w:tc>
        <w:tc>
          <w:tcPr>
            <w:tcW w:w="1276" w:type="dxa"/>
          </w:tcPr>
          <w:p w14:paraId="4EFECBFE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1FE4A90A" w14:textId="6A9AB86C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568D9969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009453C2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0EE4">
              <w:rPr>
                <w:rFonts w:ascii="Calibri" w:hAnsi="Calibri" w:cs="Calibri"/>
                <w:sz w:val="22"/>
                <w:szCs w:val="22"/>
              </w:rPr>
              <w:t>Integrace musí poskytovat možnosti zpětného skenování k identifikaci všech aktiv v integrované aplikaci podle zásad zabezpečení dat (DLP).</w:t>
            </w:r>
          </w:p>
        </w:tc>
        <w:tc>
          <w:tcPr>
            <w:tcW w:w="1276" w:type="dxa"/>
          </w:tcPr>
          <w:p w14:paraId="555DE0F6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0D8C3302" w14:textId="55BFE483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66720AD1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11432824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29AF93DC">
              <w:rPr>
                <w:rFonts w:ascii="Calibri" w:hAnsi="Calibri" w:cs="Calibri"/>
                <w:sz w:val="22"/>
                <w:szCs w:val="22"/>
              </w:rPr>
              <w:t>Platforma musí být auditovatelná podle bezpečnostních standardů, jako jsou NIST, CSF, CIS, PCI, GDPR, ISO 27002, Zákon o kybernetické bezpečnosti.</w:t>
            </w:r>
          </w:p>
        </w:tc>
        <w:tc>
          <w:tcPr>
            <w:tcW w:w="1276" w:type="dxa"/>
          </w:tcPr>
          <w:p w14:paraId="58679C22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19DDA0E4" w14:textId="7A68F92C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3462CD00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4015D269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0EE4">
              <w:rPr>
                <w:rFonts w:ascii="Calibri" w:hAnsi="Calibri" w:cs="Calibri"/>
                <w:sz w:val="22"/>
                <w:szCs w:val="22"/>
              </w:rPr>
              <w:t>Audit musí vrátit informace o problému a způsobu řešení problému, aby byl v souladu s normou.</w:t>
            </w:r>
          </w:p>
        </w:tc>
        <w:tc>
          <w:tcPr>
            <w:tcW w:w="1276" w:type="dxa"/>
          </w:tcPr>
          <w:p w14:paraId="2035E1DC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4E2674FC" w14:textId="1127702D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4A056BB7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4D5F5097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Platforma</w:t>
            </w:r>
            <w:r w:rsidRPr="00670EE4">
              <w:rPr>
                <w:rFonts w:ascii="Calibri" w:hAnsi="Calibri" w:cs="Calibri"/>
                <w:sz w:val="22"/>
                <w:szCs w:val="22"/>
              </w:rPr>
              <w:t xml:space="preserve"> musí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být spravovatelná z jediné konzole</w:t>
            </w:r>
            <w:r w:rsidRPr="00670EE4">
              <w:rPr>
                <w:rFonts w:ascii="Calibri" w:hAnsi="Calibri" w:cs="Calibri"/>
                <w:sz w:val="22"/>
                <w:szCs w:val="22"/>
              </w:rPr>
              <w:t xml:space="preserve"> centrální správy přístupn</w:t>
            </w:r>
            <w:r>
              <w:rPr>
                <w:rFonts w:ascii="Calibri" w:hAnsi="Calibri" w:cs="Calibri"/>
                <w:sz w:val="22"/>
                <w:szCs w:val="22"/>
              </w:rPr>
              <w:t>é</w:t>
            </w:r>
            <w:r w:rsidRPr="00670EE4">
              <w:rPr>
                <w:rFonts w:ascii="Calibri" w:hAnsi="Calibri" w:cs="Calibri"/>
                <w:sz w:val="22"/>
                <w:szCs w:val="22"/>
              </w:rPr>
              <w:t xml:space="preserve"> z prohlížeče.</w:t>
            </w:r>
          </w:p>
        </w:tc>
        <w:tc>
          <w:tcPr>
            <w:tcW w:w="1276" w:type="dxa"/>
          </w:tcPr>
          <w:p w14:paraId="5CA397A8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0AFDE9F7" w14:textId="706B80F7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2BFC0E5A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4D023428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0EE4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Centrální řídící konzole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musí mít </w:t>
            </w:r>
            <w:r w:rsidRPr="00670EE4">
              <w:rPr>
                <w:rFonts w:ascii="Calibri" w:hAnsi="Calibri" w:cs="Calibri"/>
                <w:sz w:val="22"/>
                <w:szCs w:val="22"/>
              </w:rPr>
              <w:t>vestavěné nástroje pro ověřování správnosti konfigurace, ověřování dostupnosti aplikací a simulaci vytvořených politik.</w:t>
            </w:r>
          </w:p>
        </w:tc>
        <w:tc>
          <w:tcPr>
            <w:tcW w:w="1276" w:type="dxa"/>
          </w:tcPr>
          <w:p w14:paraId="6897B2DA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1EB54A9C" w14:textId="1EC61D34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2DC149E9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7FBF57B3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0EE4">
              <w:rPr>
                <w:rFonts w:ascii="Calibri" w:hAnsi="Calibri" w:cs="Calibri"/>
                <w:sz w:val="22"/>
                <w:szCs w:val="22"/>
              </w:rPr>
              <w:t>Musí být možné vytvořit a přiřadit předdefinované role správcům systému pomocí RBAC.</w:t>
            </w:r>
          </w:p>
        </w:tc>
        <w:tc>
          <w:tcPr>
            <w:tcW w:w="1276" w:type="dxa"/>
          </w:tcPr>
          <w:p w14:paraId="6A947964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5D01EBD6" w14:textId="2D4BFFE5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199C9306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6B3D28F6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Platforma musí obsahovat funkcionalitu</w:t>
            </w:r>
            <w:r w:rsidRPr="00670EE4">
              <w:rPr>
                <w:rFonts w:ascii="Calibri" w:hAnsi="Calibri" w:cs="Calibri"/>
                <w:sz w:val="22"/>
                <w:szCs w:val="22"/>
              </w:rPr>
              <w:t xml:space="preserve"> kontrolující činnost administrátorů.</w:t>
            </w:r>
          </w:p>
        </w:tc>
        <w:tc>
          <w:tcPr>
            <w:tcW w:w="1276" w:type="dxa"/>
          </w:tcPr>
          <w:p w14:paraId="245963D9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145846B0" w14:textId="347C639F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0A71B198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26C112CA" w14:textId="77777777" w:rsidR="003617EC" w:rsidRDefault="003617EC" w:rsidP="003617EC">
            <w:pPr>
              <w:jc w:val="left"/>
            </w:pPr>
            <w:r>
              <w:rPr>
                <w:rFonts w:ascii="Calibri" w:hAnsi="Calibri" w:cs="Calibri"/>
                <w:sz w:val="22"/>
                <w:szCs w:val="22"/>
              </w:rPr>
              <w:t>Platforma</w:t>
            </w:r>
            <w:r w:rsidRPr="00670EE4">
              <w:rPr>
                <w:rFonts w:ascii="Calibri" w:hAnsi="Calibri" w:cs="Calibri"/>
                <w:sz w:val="22"/>
                <w:szCs w:val="22"/>
              </w:rPr>
              <w:t xml:space="preserve"> musí poskytovat protokolování následujících parametrů pro relaci uživatele:</w:t>
            </w:r>
            <w:r>
              <w:t xml:space="preserve"> </w:t>
            </w:r>
          </w:p>
          <w:p w14:paraId="57FA9F68" w14:textId="77777777" w:rsidR="003617EC" w:rsidRPr="009E7992" w:rsidRDefault="003617EC" w:rsidP="003617EC">
            <w:pPr>
              <w:pStyle w:val="Odstavecseseznamem"/>
              <w:numPr>
                <w:ilvl w:val="0"/>
                <w:numId w:val="17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7992">
              <w:rPr>
                <w:rFonts w:ascii="Calibri" w:hAnsi="Calibri" w:cs="Calibri"/>
                <w:sz w:val="22"/>
                <w:szCs w:val="22"/>
              </w:rPr>
              <w:t>Datum a čas</w:t>
            </w:r>
          </w:p>
          <w:p w14:paraId="44C23252" w14:textId="77777777" w:rsidR="003617EC" w:rsidRPr="009E7992" w:rsidRDefault="003617EC" w:rsidP="003617EC">
            <w:pPr>
              <w:pStyle w:val="Odstavecseseznamem"/>
              <w:numPr>
                <w:ilvl w:val="0"/>
                <w:numId w:val="17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7992">
              <w:rPr>
                <w:rFonts w:ascii="Calibri" w:hAnsi="Calibri" w:cs="Calibri"/>
                <w:sz w:val="22"/>
                <w:szCs w:val="22"/>
              </w:rPr>
              <w:t>Název zásady poskytující soukromý zdroj</w:t>
            </w:r>
          </w:p>
          <w:p w14:paraId="69114FF3" w14:textId="77777777" w:rsidR="003617EC" w:rsidRPr="009E7992" w:rsidRDefault="003617EC" w:rsidP="003617EC">
            <w:pPr>
              <w:pStyle w:val="Odstavecseseznamem"/>
              <w:numPr>
                <w:ilvl w:val="0"/>
                <w:numId w:val="17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7992">
              <w:rPr>
                <w:rFonts w:ascii="Calibri" w:hAnsi="Calibri" w:cs="Calibri"/>
                <w:sz w:val="22"/>
                <w:szCs w:val="22"/>
              </w:rPr>
              <w:t>Akce – povolit/zablokovat</w:t>
            </w:r>
          </w:p>
          <w:p w14:paraId="58350726" w14:textId="77777777" w:rsidR="003617EC" w:rsidRPr="009E7992" w:rsidRDefault="003617EC" w:rsidP="003617EC">
            <w:pPr>
              <w:pStyle w:val="Odstavecseseznamem"/>
              <w:numPr>
                <w:ilvl w:val="0"/>
                <w:numId w:val="17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7992">
              <w:rPr>
                <w:rFonts w:ascii="Calibri" w:hAnsi="Calibri" w:cs="Calibri"/>
                <w:sz w:val="22"/>
                <w:szCs w:val="22"/>
              </w:rPr>
              <w:t>ID tunelu pro připojení</w:t>
            </w:r>
          </w:p>
          <w:p w14:paraId="05602FE6" w14:textId="77777777" w:rsidR="003617EC" w:rsidRPr="009E7992" w:rsidRDefault="003617EC" w:rsidP="003617EC">
            <w:pPr>
              <w:pStyle w:val="Odstavecseseznamem"/>
              <w:numPr>
                <w:ilvl w:val="0"/>
                <w:numId w:val="17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7992">
              <w:rPr>
                <w:rFonts w:ascii="Calibri" w:hAnsi="Calibri" w:cs="Calibri"/>
                <w:sz w:val="22"/>
                <w:szCs w:val="22"/>
              </w:rPr>
              <w:t>Čas nastavení tunelu</w:t>
            </w:r>
          </w:p>
          <w:p w14:paraId="561A3E08" w14:textId="77777777" w:rsidR="003617EC" w:rsidRPr="009E7992" w:rsidRDefault="003617EC" w:rsidP="003617EC">
            <w:pPr>
              <w:pStyle w:val="Odstavecseseznamem"/>
              <w:numPr>
                <w:ilvl w:val="0"/>
                <w:numId w:val="17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7992">
              <w:rPr>
                <w:rFonts w:ascii="Calibri" w:hAnsi="Calibri" w:cs="Calibri"/>
                <w:sz w:val="22"/>
                <w:szCs w:val="22"/>
              </w:rPr>
              <w:t>Uživatelské jméno</w:t>
            </w:r>
          </w:p>
          <w:p w14:paraId="47CA8A94" w14:textId="77777777" w:rsidR="003617EC" w:rsidRPr="009E7992" w:rsidRDefault="003617EC" w:rsidP="003617EC">
            <w:pPr>
              <w:pStyle w:val="Odstavecseseznamem"/>
              <w:numPr>
                <w:ilvl w:val="0"/>
                <w:numId w:val="17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7992">
              <w:rPr>
                <w:rFonts w:ascii="Calibri" w:hAnsi="Calibri" w:cs="Calibri"/>
                <w:sz w:val="22"/>
                <w:szCs w:val="22"/>
              </w:rPr>
              <w:t>Zdrojový port</w:t>
            </w:r>
          </w:p>
          <w:p w14:paraId="40332928" w14:textId="77777777" w:rsidR="003617EC" w:rsidRPr="009E7992" w:rsidRDefault="003617EC" w:rsidP="003617EC">
            <w:pPr>
              <w:pStyle w:val="Odstavecseseznamem"/>
              <w:numPr>
                <w:ilvl w:val="0"/>
                <w:numId w:val="17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7992">
              <w:rPr>
                <w:rFonts w:ascii="Calibri" w:hAnsi="Calibri" w:cs="Calibri"/>
                <w:sz w:val="22"/>
                <w:szCs w:val="22"/>
              </w:rPr>
              <w:t>Operační systém a jeho verze</w:t>
            </w:r>
          </w:p>
          <w:p w14:paraId="05BEB1C3" w14:textId="77777777" w:rsidR="003617EC" w:rsidRPr="009E7992" w:rsidRDefault="003617EC" w:rsidP="003617EC">
            <w:pPr>
              <w:pStyle w:val="Odstavecseseznamem"/>
              <w:numPr>
                <w:ilvl w:val="0"/>
                <w:numId w:val="17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7992">
              <w:rPr>
                <w:rFonts w:ascii="Calibri" w:hAnsi="Calibri" w:cs="Calibri"/>
                <w:sz w:val="22"/>
                <w:szCs w:val="22"/>
              </w:rPr>
              <w:t>Název aplikace</w:t>
            </w:r>
          </w:p>
          <w:p w14:paraId="7FB62B3A" w14:textId="77777777" w:rsidR="003617EC" w:rsidRPr="009E7992" w:rsidRDefault="003617EC" w:rsidP="003617EC">
            <w:pPr>
              <w:pStyle w:val="Odstavecseseznamem"/>
              <w:numPr>
                <w:ilvl w:val="0"/>
                <w:numId w:val="17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7992">
              <w:rPr>
                <w:rFonts w:ascii="Calibri" w:hAnsi="Calibri" w:cs="Calibri"/>
                <w:sz w:val="22"/>
                <w:szCs w:val="22"/>
              </w:rPr>
              <w:t>Cílový přístav</w:t>
            </w:r>
          </w:p>
          <w:p w14:paraId="0AA5426A" w14:textId="77777777" w:rsidR="003617EC" w:rsidRPr="009E7992" w:rsidRDefault="003617EC" w:rsidP="003617EC">
            <w:pPr>
              <w:pStyle w:val="Odstavecseseznamem"/>
              <w:numPr>
                <w:ilvl w:val="0"/>
                <w:numId w:val="17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7992">
              <w:rPr>
                <w:rFonts w:ascii="Calibri" w:hAnsi="Calibri" w:cs="Calibri"/>
                <w:sz w:val="22"/>
                <w:szCs w:val="22"/>
              </w:rPr>
              <w:t>Počet odeslaných, přijatých bajtů a celková hodnota</w:t>
            </w:r>
          </w:p>
          <w:p w14:paraId="00F1972E" w14:textId="77777777" w:rsidR="003617EC" w:rsidRPr="009E7992" w:rsidRDefault="003617EC" w:rsidP="003617EC">
            <w:pPr>
              <w:pStyle w:val="Odstavecseseznamem"/>
              <w:numPr>
                <w:ilvl w:val="0"/>
                <w:numId w:val="17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7992">
              <w:rPr>
                <w:rFonts w:ascii="Calibri" w:hAnsi="Calibri" w:cs="Calibri"/>
                <w:sz w:val="22"/>
                <w:szCs w:val="22"/>
              </w:rPr>
              <w:t>Počet odeslaných a přijatých paketů</w:t>
            </w:r>
          </w:p>
          <w:p w14:paraId="4F417BCE" w14:textId="77777777" w:rsidR="003617EC" w:rsidRPr="009E7992" w:rsidRDefault="003617EC" w:rsidP="003617EC">
            <w:pPr>
              <w:pStyle w:val="Odstavecseseznamem"/>
              <w:numPr>
                <w:ilvl w:val="0"/>
                <w:numId w:val="17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7992">
              <w:rPr>
                <w:rFonts w:ascii="Calibri" w:hAnsi="Calibri" w:cs="Calibri"/>
                <w:sz w:val="22"/>
                <w:szCs w:val="22"/>
              </w:rPr>
              <w:t>Čas začátku a konce relace</w:t>
            </w:r>
          </w:p>
          <w:p w14:paraId="1E375B3E" w14:textId="77777777" w:rsidR="003617EC" w:rsidRPr="009E7992" w:rsidRDefault="003617EC" w:rsidP="003617EC">
            <w:pPr>
              <w:pStyle w:val="Odstavecseseznamem"/>
              <w:numPr>
                <w:ilvl w:val="0"/>
                <w:numId w:val="17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E7992">
              <w:rPr>
                <w:rFonts w:ascii="Calibri" w:hAnsi="Calibri" w:cs="Calibri"/>
                <w:sz w:val="22"/>
                <w:szCs w:val="22"/>
              </w:rPr>
              <w:t>Délka relace</w:t>
            </w:r>
          </w:p>
        </w:tc>
        <w:tc>
          <w:tcPr>
            <w:tcW w:w="1276" w:type="dxa"/>
          </w:tcPr>
          <w:p w14:paraId="4CB40A73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3201CF12" w14:textId="0047E4B1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5C36C7FE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46B6D5B5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670EE4">
              <w:rPr>
                <w:rFonts w:ascii="Calibri" w:hAnsi="Calibri" w:cs="Calibri"/>
                <w:sz w:val="22"/>
                <w:szCs w:val="22"/>
              </w:rPr>
              <w:t>Všechny incidenty a výstrahy by měly být dostupné po dobu minimálně 90 dnů.</w:t>
            </w:r>
          </w:p>
        </w:tc>
        <w:tc>
          <w:tcPr>
            <w:tcW w:w="1276" w:type="dxa"/>
          </w:tcPr>
          <w:p w14:paraId="6F315126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52031B2F" w14:textId="1291FF46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3E01CDA1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</w:tcPr>
          <w:p w14:paraId="3CA34705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Platformu lze jednoduše doplnit o funkcionality ZTNA za použití shodného programového vybavení na straně koncových zařízení</w:t>
            </w:r>
          </w:p>
        </w:tc>
        <w:tc>
          <w:tcPr>
            <w:tcW w:w="1276" w:type="dxa"/>
          </w:tcPr>
          <w:p w14:paraId="5EE86C4C" w14:textId="77777777" w:rsidR="003617EC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158F8584" w14:textId="2FF4A878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  <w:tr w:rsidR="003617EC" w:rsidRPr="00670EE4" w14:paraId="77D9EC67" w14:textId="77777777" w:rsidTr="29AF93DC">
        <w:trPr>
          <w:trHeight w:val="290"/>
        </w:trPr>
        <w:tc>
          <w:tcPr>
            <w:tcW w:w="4531" w:type="dxa"/>
            <w:shd w:val="clear" w:color="auto" w:fill="auto"/>
            <w:noWrap/>
            <w:vAlign w:val="center"/>
            <w:hideMark/>
          </w:tcPr>
          <w:p w14:paraId="663A6790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Výrobce </w:t>
            </w:r>
            <w:r w:rsidRPr="00670EE4">
              <w:rPr>
                <w:rFonts w:ascii="Calibri" w:hAnsi="Calibri" w:cs="Calibri"/>
                <w:sz w:val="22"/>
                <w:szCs w:val="22"/>
              </w:rPr>
              <w:t>musí poskytovat 24hodinovou technickou podporu, 7 dní v týdnu</w:t>
            </w:r>
          </w:p>
        </w:tc>
        <w:tc>
          <w:tcPr>
            <w:tcW w:w="1276" w:type="dxa"/>
          </w:tcPr>
          <w:p w14:paraId="69A3E37D" w14:textId="77777777" w:rsidR="003617EC" w:rsidRPr="00670EE4" w:rsidRDefault="003617E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Ano/Ne</w:t>
            </w:r>
          </w:p>
        </w:tc>
        <w:tc>
          <w:tcPr>
            <w:tcW w:w="3255" w:type="dxa"/>
          </w:tcPr>
          <w:p w14:paraId="4F5B2CFE" w14:textId="4CA3D2C6" w:rsidR="003617EC" w:rsidRPr="00670EE4" w:rsidRDefault="009033FC" w:rsidP="003617EC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B3ADD">
              <w:rPr>
                <w:rFonts w:asciiTheme="majorHAnsi" w:hAnsiTheme="majorHAnsi"/>
                <w:noProof/>
                <w:highlight w:val="green"/>
              </w:rPr>
              <w:t>[</w:t>
            </w:r>
            <w:r w:rsidRPr="005A23E6">
              <w:rPr>
                <w:rFonts w:asciiTheme="majorHAnsi" w:hAnsiTheme="majorHAnsi"/>
                <w:iCs/>
                <w:noProof/>
                <w:highlight w:val="green"/>
              </w:rPr>
              <w:t>DOPLNÍ POSKYTOVATEL</w:t>
            </w:r>
            <w:r w:rsidRPr="005B3ADD">
              <w:rPr>
                <w:rFonts w:asciiTheme="majorHAnsi" w:hAnsiTheme="majorHAnsi"/>
                <w:noProof/>
                <w:highlight w:val="green"/>
              </w:rPr>
              <w:t>]</w:t>
            </w:r>
          </w:p>
        </w:tc>
      </w:tr>
    </w:tbl>
    <w:p w14:paraId="7E4F2D57" w14:textId="77777777" w:rsidR="00163089" w:rsidRDefault="00163089" w:rsidP="00AE6AF4"/>
    <w:p w14:paraId="3E8B619C" w14:textId="77777777" w:rsidR="00670EE4" w:rsidRDefault="00670EE4" w:rsidP="00AE6AF4"/>
    <w:p w14:paraId="38453606" w14:textId="77777777" w:rsidR="00D1577A" w:rsidRPr="00D1577A" w:rsidRDefault="00D1577A" w:rsidP="001121AA">
      <w:pPr>
        <w:pStyle w:val="Nadpis2"/>
      </w:pPr>
      <w:r w:rsidRPr="00D1577A">
        <w:t xml:space="preserve">Implementace </w:t>
      </w:r>
      <w:r w:rsidR="00645753">
        <w:t xml:space="preserve">a integrace </w:t>
      </w:r>
    </w:p>
    <w:p w14:paraId="5236484A" w14:textId="3E731D18" w:rsidR="00D1577A" w:rsidRPr="00D1577A" w:rsidRDefault="00D1577A" w:rsidP="00AE6AF4">
      <w:r w:rsidRPr="00D1577A">
        <w:t xml:space="preserve">V oblasti implementace </w:t>
      </w:r>
      <w:r w:rsidR="009E7992">
        <w:t>a integrace funkcionalit</w:t>
      </w:r>
      <w:r w:rsidR="00B03785">
        <w:t>y</w:t>
      </w:r>
      <w:r w:rsidR="009E7992">
        <w:t xml:space="preserve"> webové proxy </w:t>
      </w:r>
      <w:r w:rsidRPr="00D1577A">
        <w:t>jsou definovány následující činnosti, resp. požadavky:</w:t>
      </w:r>
    </w:p>
    <w:tbl>
      <w:tblPr>
        <w:tblW w:w="9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69"/>
        <w:gridCol w:w="6095"/>
      </w:tblGrid>
      <w:tr w:rsidR="00D1577A" w:rsidRPr="00D1577A" w14:paraId="685D1EE5" w14:textId="77777777" w:rsidTr="29AF93DC">
        <w:tc>
          <w:tcPr>
            <w:tcW w:w="2969" w:type="dxa"/>
            <w:vAlign w:val="center"/>
            <w:hideMark/>
          </w:tcPr>
          <w:p w14:paraId="07801CFF" w14:textId="77777777" w:rsidR="00D1577A" w:rsidRPr="000361C5" w:rsidRDefault="00D1577A" w:rsidP="00AE6A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361C5">
              <w:rPr>
                <w:b/>
              </w:rPr>
              <w:t xml:space="preserve">Oblast </w:t>
            </w:r>
          </w:p>
        </w:tc>
        <w:tc>
          <w:tcPr>
            <w:tcW w:w="6095" w:type="dxa"/>
            <w:vAlign w:val="center"/>
            <w:hideMark/>
          </w:tcPr>
          <w:p w14:paraId="58E51B82" w14:textId="77777777" w:rsidR="00D1577A" w:rsidRPr="000361C5" w:rsidRDefault="00D1577A" w:rsidP="00AE6A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361C5">
              <w:rPr>
                <w:b/>
              </w:rPr>
              <w:t>Činnost</w:t>
            </w:r>
          </w:p>
        </w:tc>
      </w:tr>
      <w:tr w:rsidR="00D1577A" w:rsidRPr="00D1577A" w14:paraId="469D99F1" w14:textId="77777777" w:rsidTr="29AF93DC">
        <w:tc>
          <w:tcPr>
            <w:tcW w:w="2969" w:type="dxa"/>
            <w:vAlign w:val="center"/>
            <w:hideMark/>
          </w:tcPr>
          <w:p w14:paraId="57771AC5" w14:textId="77777777" w:rsidR="00D1577A" w:rsidRPr="00D1577A" w:rsidRDefault="000361C5" w:rsidP="00AE6AF4">
            <w:pPr>
              <w:rPr>
                <w:rFonts w:ascii="Times New Roman" w:hAnsi="Times New Roman"/>
                <w:sz w:val="24"/>
                <w:szCs w:val="24"/>
              </w:rPr>
            </w:pPr>
            <w:r>
              <w:t>Vypropagování a základní nastavení cloudového tenantu</w:t>
            </w:r>
            <w:r w:rsidR="00D1577A" w:rsidRPr="00D1577A">
              <w:t xml:space="preserve"> </w:t>
            </w:r>
          </w:p>
        </w:tc>
        <w:tc>
          <w:tcPr>
            <w:tcW w:w="6095" w:type="dxa"/>
            <w:vAlign w:val="center"/>
            <w:hideMark/>
          </w:tcPr>
          <w:p w14:paraId="0F4AE0C5" w14:textId="75D16908" w:rsidR="00D1577A" w:rsidRPr="00D1577A" w:rsidRDefault="0094011C" w:rsidP="00AE6AF4">
            <w:pPr>
              <w:rPr>
                <w:rFonts w:ascii="Times New Roman" w:hAnsi="Times New Roman"/>
                <w:sz w:val="24"/>
                <w:szCs w:val="24"/>
              </w:rPr>
            </w:pPr>
            <w:r>
              <w:t>Objednatel</w:t>
            </w:r>
            <w:r w:rsidR="00D1577A" w:rsidRPr="00D1577A">
              <w:t xml:space="preserve"> požaduje </w:t>
            </w:r>
            <w:r w:rsidR="000361C5">
              <w:t>zpřístupnění prostředí pro správu řešení a jeho základní nastavení odborníky Dodavatele</w:t>
            </w:r>
            <w:r w:rsidR="00D1577A" w:rsidRPr="00D1577A">
              <w:t>.</w:t>
            </w:r>
          </w:p>
        </w:tc>
      </w:tr>
      <w:tr w:rsidR="00D1577A" w:rsidRPr="00D1577A" w14:paraId="26769340" w14:textId="77777777" w:rsidTr="29AF93DC">
        <w:tc>
          <w:tcPr>
            <w:tcW w:w="2969" w:type="dxa"/>
            <w:vAlign w:val="center"/>
            <w:hideMark/>
          </w:tcPr>
          <w:p w14:paraId="27278B1E" w14:textId="77777777" w:rsidR="00D1577A" w:rsidRPr="00D1577A" w:rsidRDefault="000361C5" w:rsidP="00AE6AF4">
            <w:pPr>
              <w:rPr>
                <w:rFonts w:ascii="Times New Roman" w:hAnsi="Times New Roman"/>
                <w:sz w:val="24"/>
                <w:szCs w:val="24"/>
              </w:rPr>
            </w:pPr>
            <w:r>
              <w:t>Tvorba základních politik</w:t>
            </w:r>
            <w:r w:rsidR="00D1577A" w:rsidRPr="00D1577A">
              <w:t xml:space="preserve"> </w:t>
            </w:r>
          </w:p>
        </w:tc>
        <w:tc>
          <w:tcPr>
            <w:tcW w:w="6095" w:type="dxa"/>
            <w:vAlign w:val="center"/>
            <w:hideMark/>
          </w:tcPr>
          <w:p w14:paraId="3310CC33" w14:textId="77777777" w:rsidR="00D1577A" w:rsidRPr="00D1577A" w:rsidRDefault="000361C5" w:rsidP="00AE6AF4">
            <w:pPr>
              <w:rPr>
                <w:rFonts w:ascii="Times New Roman" w:hAnsi="Times New Roman"/>
                <w:sz w:val="24"/>
                <w:szCs w:val="24"/>
              </w:rPr>
            </w:pPr>
            <w:r>
              <w:t>Tvorba a nasazení základních bezpečnostních politik</w:t>
            </w:r>
          </w:p>
        </w:tc>
      </w:tr>
      <w:tr w:rsidR="00D1577A" w:rsidRPr="00D1577A" w14:paraId="331BA27D" w14:textId="77777777" w:rsidTr="29AF93DC">
        <w:tc>
          <w:tcPr>
            <w:tcW w:w="2969" w:type="dxa"/>
            <w:vAlign w:val="center"/>
            <w:hideMark/>
          </w:tcPr>
          <w:p w14:paraId="2DFBC61C" w14:textId="7AED5C3F" w:rsidR="00D1577A" w:rsidRPr="00D1577A" w:rsidRDefault="000361C5" w:rsidP="00AE6AF4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Integrace do systému </w:t>
            </w:r>
            <w:r w:rsidR="0094011C">
              <w:t>Objednatel</w:t>
            </w:r>
            <w:r>
              <w:t>e</w:t>
            </w:r>
          </w:p>
        </w:tc>
        <w:tc>
          <w:tcPr>
            <w:tcW w:w="6095" w:type="dxa"/>
            <w:vAlign w:val="center"/>
            <w:hideMark/>
          </w:tcPr>
          <w:p w14:paraId="2EEBDB11" w14:textId="77777777" w:rsidR="00D1577A" w:rsidRDefault="000361C5" w:rsidP="00AE6AF4">
            <w:r>
              <w:t>Integrace na následující systémy:</w:t>
            </w:r>
          </w:p>
          <w:p w14:paraId="293FEC2D" w14:textId="55262A38" w:rsidR="000361C5" w:rsidRPr="00F94EFD" w:rsidRDefault="000361C5" w:rsidP="000361C5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F94EFD">
              <w:rPr>
                <w:rFonts w:ascii="Calibri" w:hAnsi="Calibri" w:cs="Calibri"/>
                <w:sz w:val="22"/>
                <w:szCs w:val="22"/>
              </w:rPr>
              <w:t>XDR</w:t>
            </w:r>
            <w:r w:rsidR="00F1590D">
              <w:rPr>
                <w:rFonts w:ascii="Calibri" w:hAnsi="Calibri" w:cs="Calibri"/>
                <w:sz w:val="22"/>
                <w:szCs w:val="22"/>
              </w:rPr>
              <w:t>: Fidelis</w:t>
            </w:r>
          </w:p>
          <w:p w14:paraId="7D7CAD92" w14:textId="6D5608D3" w:rsidR="000361C5" w:rsidRPr="00F1590D" w:rsidRDefault="64668C9A" w:rsidP="00F1590D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29AF93DC">
              <w:rPr>
                <w:rFonts w:ascii="Calibri" w:hAnsi="Calibri" w:cs="Calibri"/>
                <w:sz w:val="22"/>
                <w:szCs w:val="22"/>
              </w:rPr>
              <w:t>Microsoft Active Directory</w:t>
            </w:r>
          </w:p>
        </w:tc>
      </w:tr>
      <w:tr w:rsidR="00D1577A" w:rsidRPr="00D1577A" w14:paraId="2F5FD251" w14:textId="77777777" w:rsidTr="29AF93DC">
        <w:tc>
          <w:tcPr>
            <w:tcW w:w="2969" w:type="dxa"/>
            <w:vAlign w:val="center"/>
            <w:hideMark/>
          </w:tcPr>
          <w:p w14:paraId="46357757" w14:textId="77777777" w:rsidR="00D1577A" w:rsidRPr="00D1577A" w:rsidRDefault="000361C5" w:rsidP="00AE6AF4">
            <w:pPr>
              <w:rPr>
                <w:rFonts w:ascii="Times New Roman" w:hAnsi="Times New Roman"/>
                <w:sz w:val="24"/>
                <w:szCs w:val="24"/>
              </w:rPr>
            </w:pPr>
            <w:r>
              <w:lastRenderedPageBreak/>
              <w:t>Implementace pilotního provozu na vybrané skupině uživatelů</w:t>
            </w:r>
            <w:r w:rsidR="00D1577A" w:rsidRPr="00D1577A">
              <w:t xml:space="preserve"> </w:t>
            </w:r>
          </w:p>
        </w:tc>
        <w:tc>
          <w:tcPr>
            <w:tcW w:w="6095" w:type="dxa"/>
            <w:vAlign w:val="center"/>
            <w:hideMark/>
          </w:tcPr>
          <w:p w14:paraId="0C302DF5" w14:textId="77777777" w:rsidR="00D1577A" w:rsidRPr="00D1577A" w:rsidRDefault="000361C5" w:rsidP="00AE6AF4">
            <w:pPr>
              <w:rPr>
                <w:rFonts w:ascii="Times New Roman" w:hAnsi="Times New Roman"/>
                <w:sz w:val="24"/>
                <w:szCs w:val="24"/>
              </w:rPr>
            </w:pPr>
            <w:r>
              <w:t>Komplexní zajištění distribuce a nasazení agenta na koncové stanice pro vybrané uživatele a otestování funkcionalit.</w:t>
            </w:r>
          </w:p>
        </w:tc>
      </w:tr>
      <w:tr w:rsidR="00D1577A" w:rsidRPr="00D1577A" w14:paraId="032B2D27" w14:textId="77777777" w:rsidTr="29AF93DC">
        <w:tc>
          <w:tcPr>
            <w:tcW w:w="2969" w:type="dxa"/>
            <w:vAlign w:val="center"/>
            <w:hideMark/>
          </w:tcPr>
          <w:p w14:paraId="0A143DC1" w14:textId="77777777" w:rsidR="00D1577A" w:rsidRPr="00D1577A" w:rsidRDefault="000361C5" w:rsidP="00AE6AF4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Asistence při nasazení </w:t>
            </w:r>
          </w:p>
        </w:tc>
        <w:tc>
          <w:tcPr>
            <w:tcW w:w="6095" w:type="dxa"/>
            <w:vAlign w:val="center"/>
            <w:hideMark/>
          </w:tcPr>
          <w:p w14:paraId="4591BDCD" w14:textId="2C6ECB4B" w:rsidR="00D1577A" w:rsidRPr="00D1577A" w:rsidRDefault="000361C5" w:rsidP="00AE6AF4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Konzultace a změnová řízení při </w:t>
            </w:r>
            <w:r w:rsidR="004D488F">
              <w:t xml:space="preserve">nasazení pro celé prostředí </w:t>
            </w:r>
            <w:r w:rsidR="0094011C">
              <w:t>Objednatel</w:t>
            </w:r>
            <w:r w:rsidR="004D488F">
              <w:t>e</w:t>
            </w:r>
          </w:p>
        </w:tc>
      </w:tr>
    </w:tbl>
    <w:p w14:paraId="2A6FF62E" w14:textId="77777777" w:rsidR="00D1577A" w:rsidRPr="00D1577A" w:rsidRDefault="00D1577A" w:rsidP="001121AA">
      <w:pPr>
        <w:pStyle w:val="Nadpis2"/>
      </w:pPr>
      <w:r w:rsidRPr="00D1577A">
        <w:t>Odborné školení</w:t>
      </w:r>
    </w:p>
    <w:p w14:paraId="2444015B" w14:textId="77777777" w:rsidR="00645753" w:rsidRDefault="00D1577A" w:rsidP="00AE6AF4">
      <w:r w:rsidRPr="00D1577A">
        <w:t xml:space="preserve">V oblasti odborného školení </w:t>
      </w:r>
      <w:r w:rsidR="00645753">
        <w:t>je požadován následující rozsah školení: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972"/>
        <w:gridCol w:w="6095"/>
      </w:tblGrid>
      <w:tr w:rsidR="00645753" w14:paraId="7742352E" w14:textId="77777777" w:rsidTr="004D488F">
        <w:tc>
          <w:tcPr>
            <w:tcW w:w="2972" w:type="dxa"/>
          </w:tcPr>
          <w:p w14:paraId="5FF4C4D7" w14:textId="77777777" w:rsidR="00645753" w:rsidRPr="00110B71" w:rsidRDefault="00645753" w:rsidP="00AE6AF4">
            <w:pPr>
              <w:rPr>
                <w:b/>
              </w:rPr>
            </w:pPr>
            <w:r w:rsidRPr="00110B71">
              <w:rPr>
                <w:b/>
              </w:rPr>
              <w:t>Typ školení</w:t>
            </w:r>
          </w:p>
        </w:tc>
        <w:tc>
          <w:tcPr>
            <w:tcW w:w="6095" w:type="dxa"/>
          </w:tcPr>
          <w:p w14:paraId="4C306291" w14:textId="77777777" w:rsidR="00645753" w:rsidRPr="00110B71" w:rsidRDefault="00645753" w:rsidP="00AE6AF4">
            <w:pPr>
              <w:rPr>
                <w:b/>
              </w:rPr>
            </w:pPr>
            <w:r w:rsidRPr="00110B71">
              <w:rPr>
                <w:b/>
              </w:rPr>
              <w:t>Popis</w:t>
            </w:r>
          </w:p>
        </w:tc>
      </w:tr>
      <w:tr w:rsidR="00645753" w14:paraId="0B260619" w14:textId="77777777" w:rsidTr="004D488F">
        <w:tc>
          <w:tcPr>
            <w:tcW w:w="2972" w:type="dxa"/>
          </w:tcPr>
          <w:p w14:paraId="41FF241D" w14:textId="77777777" w:rsidR="00645753" w:rsidRDefault="00645753" w:rsidP="00AE6AF4">
            <w:r w:rsidRPr="00D1577A">
              <w:t>Hands-On školení</w:t>
            </w:r>
          </w:p>
        </w:tc>
        <w:tc>
          <w:tcPr>
            <w:tcW w:w="6095" w:type="dxa"/>
          </w:tcPr>
          <w:p w14:paraId="741956DB" w14:textId="296AE147" w:rsidR="00645753" w:rsidRDefault="00645753" w:rsidP="00AE6AF4">
            <w:r w:rsidRPr="00D1577A">
              <w:t xml:space="preserve">Dodavatel provádí implementaci </w:t>
            </w:r>
            <w:r>
              <w:t xml:space="preserve">a integraci </w:t>
            </w:r>
            <w:r w:rsidRPr="00D1577A">
              <w:t>definovanou v</w:t>
            </w:r>
            <w:r>
              <w:t> </w:t>
            </w:r>
            <w:r w:rsidRPr="00D1577A">
              <w:t>kapitol</w:t>
            </w:r>
            <w:r>
              <w:t xml:space="preserve">e </w:t>
            </w:r>
            <w:r w:rsidRPr="00D1577A">
              <w:t>3.</w:t>
            </w:r>
            <w:r w:rsidR="009E7992">
              <w:t xml:space="preserve">2 </w:t>
            </w:r>
            <w:r w:rsidRPr="00D1577A">
              <w:t xml:space="preserve">této Technické specifikace ve formě slovního průvodce, kdy veškeré činnosti provádí zástupce </w:t>
            </w:r>
            <w:r w:rsidR="0094011C">
              <w:t>Objednatel</w:t>
            </w:r>
            <w:r w:rsidRPr="00D1577A">
              <w:t xml:space="preserve">e. Jednotlivé kroky implementace jsou zástupci </w:t>
            </w:r>
            <w:r w:rsidR="0094011C">
              <w:t>Objednatel</w:t>
            </w:r>
            <w:r w:rsidRPr="00D1577A">
              <w:t>e podrobně popsány tak, aby</w:t>
            </w:r>
            <w:r>
              <w:t xml:space="preserve"> </w:t>
            </w:r>
            <w:r w:rsidRPr="00D1577A">
              <w:t xml:space="preserve">došlo k ideální konfiguraci pro dané prostředí </w:t>
            </w:r>
            <w:r w:rsidR="0094011C">
              <w:t>Objednatel</w:t>
            </w:r>
            <w:r w:rsidRPr="00D1577A">
              <w:t>e</w:t>
            </w:r>
            <w:r>
              <w:t>.</w:t>
            </w:r>
          </w:p>
        </w:tc>
      </w:tr>
    </w:tbl>
    <w:p w14:paraId="4CC4AE58" w14:textId="77777777" w:rsidR="00D1577A" w:rsidRPr="00D1577A" w:rsidRDefault="00D1577A" w:rsidP="001121AA">
      <w:pPr>
        <w:pStyle w:val="Nadpis2"/>
      </w:pPr>
      <w:r w:rsidRPr="00D1577A">
        <w:t>Post-implementační a technická podpora</w:t>
      </w:r>
    </w:p>
    <w:p w14:paraId="306147D4" w14:textId="77777777" w:rsidR="00D1577A" w:rsidRPr="00D1577A" w:rsidRDefault="00D1577A" w:rsidP="00AE6AF4">
      <w:r w:rsidRPr="00D1577A">
        <w:t>V oblasti post-implemetační a technické podpory jsou definovány následující požadavky:</w:t>
      </w:r>
    </w:p>
    <w:tbl>
      <w:tblPr>
        <w:tblW w:w="9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69"/>
        <w:gridCol w:w="6095"/>
      </w:tblGrid>
      <w:tr w:rsidR="00D1577A" w:rsidRPr="00D1577A" w14:paraId="6E6FB856" w14:textId="77777777" w:rsidTr="29AF93DC">
        <w:tc>
          <w:tcPr>
            <w:tcW w:w="2969" w:type="dxa"/>
            <w:vAlign w:val="center"/>
            <w:hideMark/>
          </w:tcPr>
          <w:p w14:paraId="1F0D4C09" w14:textId="77777777" w:rsidR="00D1577A" w:rsidRPr="004D488F" w:rsidRDefault="00D1577A" w:rsidP="00AE6A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D488F">
              <w:rPr>
                <w:b/>
              </w:rPr>
              <w:t xml:space="preserve">Oblast </w:t>
            </w:r>
          </w:p>
        </w:tc>
        <w:tc>
          <w:tcPr>
            <w:tcW w:w="6095" w:type="dxa"/>
            <w:vAlign w:val="center"/>
            <w:hideMark/>
          </w:tcPr>
          <w:p w14:paraId="5C2ABBB3" w14:textId="77777777" w:rsidR="00D1577A" w:rsidRPr="004D488F" w:rsidRDefault="00D1577A" w:rsidP="00AE6A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D488F">
              <w:rPr>
                <w:b/>
              </w:rPr>
              <w:t>Požadavky</w:t>
            </w:r>
          </w:p>
        </w:tc>
      </w:tr>
      <w:tr w:rsidR="00D1577A" w:rsidRPr="00D1577A" w14:paraId="45C56A3A" w14:textId="77777777" w:rsidTr="29AF93DC">
        <w:tc>
          <w:tcPr>
            <w:tcW w:w="2969" w:type="dxa"/>
            <w:vAlign w:val="center"/>
            <w:hideMark/>
          </w:tcPr>
          <w:p w14:paraId="4EFFB42D" w14:textId="77777777" w:rsidR="00D1577A" w:rsidRPr="00D1577A" w:rsidRDefault="00D1577A" w:rsidP="00AE6AF4">
            <w:pPr>
              <w:rPr>
                <w:rFonts w:ascii="Times New Roman" w:hAnsi="Times New Roman"/>
                <w:sz w:val="24"/>
                <w:szCs w:val="24"/>
              </w:rPr>
            </w:pPr>
            <w:r w:rsidRPr="00D1577A">
              <w:t>Oficiální podpora výrobce</w:t>
            </w:r>
          </w:p>
        </w:tc>
        <w:tc>
          <w:tcPr>
            <w:tcW w:w="6095" w:type="dxa"/>
            <w:vAlign w:val="center"/>
            <w:hideMark/>
          </w:tcPr>
          <w:p w14:paraId="42B002C8" w14:textId="2E32EF16" w:rsidR="009E7992" w:rsidRDefault="00D1577A" w:rsidP="00AE6AF4">
            <w:r>
              <w:t xml:space="preserve">Dodavatel zajistí oficiální podporu výrobce po dobu </w:t>
            </w:r>
            <w:r w:rsidR="009E7992">
              <w:t>12 měsíců</w:t>
            </w:r>
            <w:r>
              <w:t xml:space="preserve"> od dodávky technologií a licencí, která zahrnuje minimálně:</w:t>
            </w:r>
          </w:p>
          <w:p w14:paraId="756783BA" w14:textId="77777777" w:rsidR="009E7992" w:rsidRDefault="00D1577A" w:rsidP="009E7992">
            <w:pPr>
              <w:pStyle w:val="Odstavecseseznamem"/>
              <w:numPr>
                <w:ilvl w:val="0"/>
                <w:numId w:val="18"/>
              </w:numPr>
            </w:pPr>
            <w:r w:rsidRPr="00D1577A">
              <w:t xml:space="preserve">Režim podpory </w:t>
            </w:r>
            <w:r w:rsidR="009E7992">
              <w:t>24x7</w:t>
            </w:r>
            <w:r w:rsidRPr="00D1577A">
              <w:t>x4 (</w:t>
            </w:r>
            <w:r w:rsidR="009E7992">
              <w:t>24</w:t>
            </w:r>
            <w:r w:rsidRPr="00D1577A">
              <w:t xml:space="preserve"> hodin denně, reakční doba 4 hodiny)</w:t>
            </w:r>
            <w:r w:rsidR="009E7992">
              <w:t>.</w:t>
            </w:r>
            <w:r w:rsidRPr="00D1577A">
              <w:t xml:space="preserve"> </w:t>
            </w:r>
          </w:p>
          <w:p w14:paraId="1F3564F1" w14:textId="77777777" w:rsidR="009E7992" w:rsidRDefault="00D1577A" w:rsidP="009E7992">
            <w:pPr>
              <w:pStyle w:val="Odstavecseseznamem"/>
              <w:numPr>
                <w:ilvl w:val="0"/>
                <w:numId w:val="18"/>
              </w:numPr>
            </w:pPr>
            <w:r w:rsidRPr="00D1577A">
              <w:t>Podpora dostupná na webovém portálu výrobce,</w:t>
            </w:r>
            <w:r w:rsidR="009E7992">
              <w:t xml:space="preserve"> </w:t>
            </w:r>
            <w:r w:rsidRPr="00D1577A">
              <w:t>e-mailu a telefonu</w:t>
            </w:r>
          </w:p>
          <w:p w14:paraId="5E6E3A74" w14:textId="77777777" w:rsidR="00D1577A" w:rsidRPr="009E7992" w:rsidRDefault="00D1577A" w:rsidP="009E7992">
            <w:pPr>
              <w:pStyle w:val="Odstavecseseznamem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  <w:r w:rsidRPr="00D1577A">
              <w:t xml:space="preserve">Přístup k novým verzím </w:t>
            </w:r>
            <w:r w:rsidR="009E7992">
              <w:t>SW (agent)</w:t>
            </w:r>
            <w:r w:rsidRPr="00D1577A">
              <w:t>- Aktualizace bezpečnostních definic pro</w:t>
            </w:r>
            <w:r w:rsidR="009E7992">
              <w:t xml:space="preserve"> funkcionality </w:t>
            </w:r>
            <w:r w:rsidRPr="00D1577A">
              <w:t>definované v kapitole 3.1.</w:t>
            </w:r>
          </w:p>
        </w:tc>
      </w:tr>
      <w:tr w:rsidR="00D1577A" w:rsidRPr="00D1577A" w14:paraId="3D36F5F2" w14:textId="77777777" w:rsidTr="29AF93DC">
        <w:tc>
          <w:tcPr>
            <w:tcW w:w="2969" w:type="dxa"/>
            <w:vAlign w:val="center"/>
            <w:hideMark/>
          </w:tcPr>
          <w:p w14:paraId="4189171A" w14:textId="77777777" w:rsidR="00D1577A" w:rsidRPr="00AD7C2E" w:rsidRDefault="00D1577A" w:rsidP="29AF93DC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Podpora dodavatele </w:t>
            </w:r>
          </w:p>
        </w:tc>
        <w:tc>
          <w:tcPr>
            <w:tcW w:w="6095" w:type="dxa"/>
            <w:vAlign w:val="center"/>
            <w:hideMark/>
          </w:tcPr>
          <w:p w14:paraId="434806BA" w14:textId="326EFF6E" w:rsidR="00D1577A" w:rsidRPr="00AD7C2E" w:rsidRDefault="00D1577A" w:rsidP="29AF93DC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Dodavatel zajistí podporu po dobu </w:t>
            </w:r>
            <w:r w:rsidR="31DE1770">
              <w:t>12 měsíců</w:t>
            </w:r>
            <w:r>
              <w:t xml:space="preserve"> dle paramet</w:t>
            </w:r>
            <w:r w:rsidR="03476D23">
              <w:t>r</w:t>
            </w:r>
            <w:r>
              <w:t>ů a za podmínek uvedených v Závazném vzoru smlouvy a jejích přílohách (zejména Zvláštní obchodní podmínky pro zakázky v oblasti ICT).</w:t>
            </w:r>
          </w:p>
        </w:tc>
      </w:tr>
    </w:tbl>
    <w:p w14:paraId="00861FBB" w14:textId="77777777" w:rsidR="00D1577A" w:rsidRPr="00D1577A" w:rsidRDefault="00D1577A" w:rsidP="00677742">
      <w:pPr>
        <w:pStyle w:val="Nadpis2"/>
      </w:pPr>
      <w:r w:rsidRPr="00D1577A">
        <w:t>Konzultační služby na vyžádání</w:t>
      </w:r>
    </w:p>
    <w:p w14:paraId="347C021B" w14:textId="77777777" w:rsidR="00D1577A" w:rsidRPr="00D1577A" w:rsidRDefault="00D1577A" w:rsidP="00AE6AF4">
      <w:pPr>
        <w:rPr>
          <w:rFonts w:ascii="Times New Roman" w:hAnsi="Times New Roman"/>
          <w:sz w:val="24"/>
          <w:szCs w:val="24"/>
        </w:rPr>
      </w:pPr>
      <w:r w:rsidRPr="00D1577A">
        <w:t>V oblasti konzultačních služeb jsou definovány následující požadavky:</w:t>
      </w:r>
    </w:p>
    <w:p w14:paraId="14698FFE" w14:textId="77777777" w:rsidR="00D1577A" w:rsidRPr="00D1577A" w:rsidRDefault="00D1577A" w:rsidP="00AE6AF4"/>
    <w:tbl>
      <w:tblPr>
        <w:tblW w:w="9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69"/>
        <w:gridCol w:w="6095"/>
      </w:tblGrid>
      <w:tr w:rsidR="00D1577A" w:rsidRPr="00D1577A" w14:paraId="0CB40DAF" w14:textId="77777777" w:rsidTr="004D488F">
        <w:tc>
          <w:tcPr>
            <w:tcW w:w="2969" w:type="dxa"/>
            <w:vAlign w:val="center"/>
            <w:hideMark/>
          </w:tcPr>
          <w:p w14:paraId="30C5BB82" w14:textId="77777777" w:rsidR="00D1577A" w:rsidRPr="00677742" w:rsidRDefault="00D1577A" w:rsidP="00AE6A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742">
              <w:rPr>
                <w:b/>
              </w:rPr>
              <w:t xml:space="preserve">Oblast </w:t>
            </w:r>
          </w:p>
        </w:tc>
        <w:tc>
          <w:tcPr>
            <w:tcW w:w="6095" w:type="dxa"/>
            <w:vAlign w:val="center"/>
            <w:hideMark/>
          </w:tcPr>
          <w:p w14:paraId="2CB73D36" w14:textId="77777777" w:rsidR="00D1577A" w:rsidRPr="00677742" w:rsidRDefault="00D1577A" w:rsidP="00AE6A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742">
              <w:rPr>
                <w:b/>
              </w:rPr>
              <w:t>Požadavky</w:t>
            </w:r>
          </w:p>
        </w:tc>
      </w:tr>
      <w:tr w:rsidR="00D1577A" w:rsidRPr="00D1577A" w14:paraId="015A6E9D" w14:textId="77777777" w:rsidTr="004D488F">
        <w:tc>
          <w:tcPr>
            <w:tcW w:w="2969" w:type="dxa"/>
            <w:vAlign w:val="center"/>
            <w:hideMark/>
          </w:tcPr>
          <w:p w14:paraId="727DB239" w14:textId="77777777" w:rsidR="00D1577A" w:rsidRPr="00D1577A" w:rsidRDefault="00D1577A" w:rsidP="00AE6AF4">
            <w:pPr>
              <w:rPr>
                <w:rFonts w:ascii="Times New Roman" w:hAnsi="Times New Roman"/>
                <w:sz w:val="24"/>
                <w:szCs w:val="24"/>
              </w:rPr>
            </w:pPr>
            <w:r w:rsidRPr="00D1577A">
              <w:t>Konfigurační konzultace</w:t>
            </w:r>
          </w:p>
        </w:tc>
        <w:tc>
          <w:tcPr>
            <w:tcW w:w="6095" w:type="dxa"/>
            <w:vAlign w:val="center"/>
            <w:hideMark/>
          </w:tcPr>
          <w:p w14:paraId="5B2B2D61" w14:textId="3A96BDC9" w:rsidR="009E7992" w:rsidRDefault="00D1577A" w:rsidP="00AE6AF4">
            <w:r w:rsidRPr="00D1577A">
              <w:t xml:space="preserve">Dodavatel zajistí certifikovaného odborníka v oblasti dodané technologie, který </w:t>
            </w:r>
            <w:r w:rsidR="0094011C">
              <w:t>Objednatel</w:t>
            </w:r>
            <w:r w:rsidRPr="00D1577A">
              <w:t>i umožní konzultovat konfigurační parametry dodaného řešení.</w:t>
            </w:r>
            <w:r w:rsidR="009E7992">
              <w:t xml:space="preserve"> </w:t>
            </w:r>
          </w:p>
          <w:p w14:paraId="2278BD6E" w14:textId="77777777" w:rsidR="009E7992" w:rsidRDefault="009E7992" w:rsidP="00AE6AF4"/>
          <w:p w14:paraId="0D07DA9D" w14:textId="77777777" w:rsidR="00D1577A" w:rsidRPr="00D1577A" w:rsidRDefault="00D1577A" w:rsidP="00AE6AF4">
            <w:pPr>
              <w:rPr>
                <w:rFonts w:ascii="Times New Roman" w:hAnsi="Times New Roman"/>
                <w:sz w:val="24"/>
                <w:szCs w:val="24"/>
              </w:rPr>
            </w:pPr>
            <w:r w:rsidRPr="00D1577A">
              <w:t>Požadovaný počet MD k čerpání: 5</w:t>
            </w:r>
          </w:p>
        </w:tc>
      </w:tr>
      <w:tr w:rsidR="00D1577A" w:rsidRPr="00D1577A" w14:paraId="0D50ED4D" w14:textId="77777777" w:rsidTr="004D488F">
        <w:tc>
          <w:tcPr>
            <w:tcW w:w="2969" w:type="dxa"/>
            <w:vAlign w:val="center"/>
            <w:hideMark/>
          </w:tcPr>
          <w:p w14:paraId="05522BA5" w14:textId="77777777" w:rsidR="00D1577A" w:rsidRPr="00D1577A" w:rsidRDefault="00D1577A" w:rsidP="00AE6AF4">
            <w:pPr>
              <w:rPr>
                <w:rFonts w:ascii="Times New Roman" w:hAnsi="Times New Roman"/>
                <w:sz w:val="24"/>
                <w:szCs w:val="24"/>
              </w:rPr>
            </w:pPr>
            <w:r w:rsidRPr="00D1577A">
              <w:t xml:space="preserve">Analytická konzultace </w:t>
            </w:r>
          </w:p>
        </w:tc>
        <w:tc>
          <w:tcPr>
            <w:tcW w:w="6095" w:type="dxa"/>
            <w:vAlign w:val="center"/>
            <w:hideMark/>
          </w:tcPr>
          <w:p w14:paraId="3C610BAB" w14:textId="77777777" w:rsidR="009E7992" w:rsidRDefault="00D1577A" w:rsidP="00AE6AF4">
            <w:r w:rsidRPr="00D1577A">
              <w:t>Dodavatel zajistí certifikovaného odborníka v oblasti vyšetřování kybernetických událostí v rámci dodané technologie pro konzultace bezpečnostních nálezů identifikovaných dodaným řešením.</w:t>
            </w:r>
          </w:p>
          <w:p w14:paraId="72098355" w14:textId="77777777" w:rsidR="009E7992" w:rsidRDefault="009E7992" w:rsidP="00AE6AF4"/>
          <w:p w14:paraId="72003728" w14:textId="77777777" w:rsidR="00D1577A" w:rsidRPr="00D1577A" w:rsidRDefault="00D1577A" w:rsidP="00AE6AF4">
            <w:pPr>
              <w:rPr>
                <w:rFonts w:ascii="Times New Roman" w:hAnsi="Times New Roman"/>
                <w:sz w:val="24"/>
                <w:szCs w:val="24"/>
              </w:rPr>
            </w:pPr>
            <w:r w:rsidRPr="00D1577A">
              <w:t>Požadovaný počet MD k čerpání: 5</w:t>
            </w:r>
          </w:p>
        </w:tc>
      </w:tr>
    </w:tbl>
    <w:p w14:paraId="74AC4882" w14:textId="77777777" w:rsidR="00D1577A" w:rsidRPr="00D1577A" w:rsidRDefault="00D1577A" w:rsidP="00AE6AF4">
      <w:r w:rsidRPr="00D1577A">
        <w:lastRenderedPageBreak/>
        <w:t>Maximální limit MD k čerpání v součtu pro konfigurační konzultace a analytické konzultace je 10 MD.</w:t>
      </w:r>
    </w:p>
    <w:p w14:paraId="1066A382" w14:textId="77777777" w:rsidR="00D1577A" w:rsidRPr="00D1577A" w:rsidRDefault="00D1577A" w:rsidP="001121AA">
      <w:pPr>
        <w:pStyle w:val="Nadpis1"/>
      </w:pPr>
      <w:r w:rsidRPr="00D1577A">
        <w:t>Fáze dodávky a akceptační milníky</w:t>
      </w:r>
    </w:p>
    <w:p w14:paraId="4C9B6481" w14:textId="3856DEAF" w:rsidR="00D1577A" w:rsidRPr="00D1577A" w:rsidRDefault="00D1577A" w:rsidP="00AE6AF4">
      <w:r w:rsidRPr="00D1577A">
        <w:t xml:space="preserve">Plnění musí být dodáno v níže uvedených fázích. Každá z níže uvedených fází (tj. každý řádek níže uvedené tabulky) musí být </w:t>
      </w:r>
      <w:r w:rsidR="0094011C">
        <w:t>Objednatel</w:t>
      </w:r>
      <w:r w:rsidRPr="00D1577A">
        <w:t xml:space="preserve">em separátně akceptována nejpozději v termínu uvedeném v Harmonogramu. </w:t>
      </w:r>
      <w:r w:rsidR="0094011C">
        <w:t>Objednatel</w:t>
      </w:r>
      <w:r w:rsidRPr="00D1577A">
        <w:t xml:space="preserve"> akceptuje výstupy dané Fáze, jestliže je dodavatel provedl v šíři a kvalitě požadované v zadávací dokumentaci této veřejné zakázky. V opačném případě je dodavatel povinen napravit nedostatky plnění.</w:t>
      </w:r>
    </w:p>
    <w:tbl>
      <w:tblPr>
        <w:tblW w:w="90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9"/>
        <w:gridCol w:w="6945"/>
      </w:tblGrid>
      <w:tr w:rsidR="004E62AD" w:rsidRPr="00D1577A" w14:paraId="4B41D4DF" w14:textId="77777777" w:rsidTr="29AF93DC">
        <w:tc>
          <w:tcPr>
            <w:tcW w:w="211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06B7E23" w14:textId="77777777" w:rsidR="004E62AD" w:rsidRPr="004E62AD" w:rsidRDefault="004E62AD" w:rsidP="00AE6A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E62AD">
              <w:rPr>
                <w:b/>
              </w:rPr>
              <w:t xml:space="preserve">Fáze </w:t>
            </w:r>
          </w:p>
        </w:tc>
        <w:tc>
          <w:tcPr>
            <w:tcW w:w="69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6D2ACF4" w14:textId="77777777" w:rsidR="004E62AD" w:rsidRPr="004E62AD" w:rsidRDefault="004E62AD" w:rsidP="00AE6A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E62AD">
              <w:rPr>
                <w:b/>
              </w:rPr>
              <w:t xml:space="preserve">Popis </w:t>
            </w:r>
          </w:p>
        </w:tc>
      </w:tr>
      <w:tr w:rsidR="004E62AD" w:rsidRPr="00D1577A" w14:paraId="66EF7D9F" w14:textId="77777777" w:rsidTr="29AF93DC">
        <w:tc>
          <w:tcPr>
            <w:tcW w:w="211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7905836" w14:textId="77777777" w:rsidR="004E62AD" w:rsidRPr="00D1577A" w:rsidRDefault="004E62AD" w:rsidP="00AE6AF4">
            <w:pPr>
              <w:rPr>
                <w:rFonts w:ascii="Times New Roman" w:hAnsi="Times New Roman"/>
                <w:sz w:val="24"/>
                <w:szCs w:val="24"/>
              </w:rPr>
            </w:pPr>
            <w:r w:rsidRPr="00D1577A">
              <w:t xml:space="preserve">F1 </w:t>
            </w:r>
          </w:p>
        </w:tc>
        <w:tc>
          <w:tcPr>
            <w:tcW w:w="69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794EA5B" w14:textId="7CD33799" w:rsidR="004E62AD" w:rsidRPr="00D1577A" w:rsidRDefault="004E62AD" w:rsidP="00AE6AF4">
            <w:pPr>
              <w:rPr>
                <w:rFonts w:ascii="Times New Roman" w:hAnsi="Times New Roman"/>
                <w:sz w:val="24"/>
                <w:szCs w:val="24"/>
              </w:rPr>
            </w:pPr>
            <w:r w:rsidRPr="00D1577A">
              <w:t>Dodávka</w:t>
            </w:r>
            <w:r>
              <w:t xml:space="preserve"> funkcionalit webové proxy </w:t>
            </w:r>
          </w:p>
        </w:tc>
      </w:tr>
      <w:tr w:rsidR="004E62AD" w:rsidRPr="00D1577A" w14:paraId="1B7F12A6" w14:textId="77777777" w:rsidTr="29AF93DC">
        <w:tc>
          <w:tcPr>
            <w:tcW w:w="211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CB3316E" w14:textId="77777777" w:rsidR="004E62AD" w:rsidRPr="00D1577A" w:rsidRDefault="004E62AD" w:rsidP="00AE6AF4">
            <w:pPr>
              <w:rPr>
                <w:rFonts w:ascii="Times New Roman" w:hAnsi="Times New Roman"/>
                <w:sz w:val="24"/>
                <w:szCs w:val="24"/>
              </w:rPr>
            </w:pPr>
            <w:r w:rsidRPr="00D1577A">
              <w:t xml:space="preserve">F2 </w:t>
            </w:r>
          </w:p>
        </w:tc>
        <w:tc>
          <w:tcPr>
            <w:tcW w:w="69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17BF551" w14:textId="77777777" w:rsidR="004E62AD" w:rsidRPr="00D1577A" w:rsidRDefault="004E62AD" w:rsidP="00AE6AF4">
            <w:pPr>
              <w:rPr>
                <w:rFonts w:ascii="Times New Roman" w:hAnsi="Times New Roman"/>
                <w:sz w:val="24"/>
                <w:szCs w:val="24"/>
              </w:rPr>
            </w:pPr>
            <w:r w:rsidRPr="00D1577A">
              <w:t>Implementační</w:t>
            </w:r>
            <w:r>
              <w:t xml:space="preserve"> a integrační práce</w:t>
            </w:r>
          </w:p>
        </w:tc>
      </w:tr>
      <w:tr w:rsidR="004E62AD" w:rsidRPr="00D1577A" w14:paraId="596E8A28" w14:textId="77777777" w:rsidTr="29AF93DC">
        <w:tc>
          <w:tcPr>
            <w:tcW w:w="211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4FB2532" w14:textId="77777777" w:rsidR="004E62AD" w:rsidRPr="00D1577A" w:rsidRDefault="004E62AD" w:rsidP="00AE6AF4">
            <w:pPr>
              <w:rPr>
                <w:rFonts w:ascii="Times New Roman" w:hAnsi="Times New Roman"/>
                <w:sz w:val="24"/>
                <w:szCs w:val="24"/>
              </w:rPr>
            </w:pPr>
            <w:r w:rsidRPr="00D1577A">
              <w:t>F3</w:t>
            </w:r>
          </w:p>
        </w:tc>
        <w:tc>
          <w:tcPr>
            <w:tcW w:w="69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1CEE686" w14:textId="77777777" w:rsidR="004E62AD" w:rsidRPr="00D1577A" w:rsidRDefault="004E62AD" w:rsidP="00AE6AF4">
            <w:pPr>
              <w:rPr>
                <w:rFonts w:ascii="Times New Roman" w:hAnsi="Times New Roman"/>
                <w:sz w:val="24"/>
                <w:szCs w:val="24"/>
              </w:rPr>
            </w:pPr>
            <w:r w:rsidRPr="00D1577A">
              <w:t>Školení:- Hands-On školení</w:t>
            </w:r>
          </w:p>
        </w:tc>
      </w:tr>
      <w:tr w:rsidR="004E62AD" w:rsidRPr="00D1577A" w14:paraId="1C7D971B" w14:textId="77777777" w:rsidTr="29AF93DC">
        <w:tc>
          <w:tcPr>
            <w:tcW w:w="211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0B6F475" w14:textId="77777777" w:rsidR="004E62AD" w:rsidRPr="00D1577A" w:rsidRDefault="004E62AD" w:rsidP="00AE6AF4">
            <w:pPr>
              <w:rPr>
                <w:rFonts w:ascii="Times New Roman" w:hAnsi="Times New Roman"/>
                <w:sz w:val="24"/>
                <w:szCs w:val="24"/>
              </w:rPr>
            </w:pPr>
            <w:r w:rsidRPr="00D1577A">
              <w:t>F4</w:t>
            </w:r>
          </w:p>
        </w:tc>
        <w:tc>
          <w:tcPr>
            <w:tcW w:w="69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5CCCA67" w14:textId="77777777" w:rsidR="004E62AD" w:rsidRPr="00D1577A" w:rsidRDefault="004E62AD" w:rsidP="00AE6AF4">
            <w:pPr>
              <w:rPr>
                <w:rFonts w:ascii="Times New Roman" w:hAnsi="Times New Roman"/>
                <w:sz w:val="24"/>
                <w:szCs w:val="24"/>
              </w:rPr>
            </w:pPr>
            <w:r w:rsidRPr="00D1577A">
              <w:t>Post-implemetační a technická podpora- Oficiální podpora výrobce</w:t>
            </w:r>
          </w:p>
        </w:tc>
      </w:tr>
      <w:tr w:rsidR="004E62AD" w:rsidRPr="00D1577A" w14:paraId="72F66AF7" w14:textId="77777777" w:rsidTr="29AF93DC">
        <w:tc>
          <w:tcPr>
            <w:tcW w:w="211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91AA2F0" w14:textId="77777777" w:rsidR="004E62AD" w:rsidRPr="00AD7C2E" w:rsidRDefault="69DCCFC9" w:rsidP="29AF93DC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F4 </w:t>
            </w:r>
          </w:p>
        </w:tc>
        <w:tc>
          <w:tcPr>
            <w:tcW w:w="69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DE98740" w14:textId="77777777" w:rsidR="004E62AD" w:rsidRPr="00AD7C2E" w:rsidRDefault="69DCCFC9" w:rsidP="29AF93DC">
            <w:pPr>
              <w:rPr>
                <w:rFonts w:ascii="Times New Roman" w:hAnsi="Times New Roman"/>
                <w:sz w:val="24"/>
                <w:szCs w:val="24"/>
              </w:rPr>
            </w:pPr>
            <w:r>
              <w:t>Post-implemetační a technická podpora- Podpora dodavatele</w:t>
            </w:r>
          </w:p>
        </w:tc>
      </w:tr>
      <w:tr w:rsidR="004E62AD" w:rsidRPr="00D1577A" w14:paraId="4F4879BA" w14:textId="77777777" w:rsidTr="29AF93DC">
        <w:tc>
          <w:tcPr>
            <w:tcW w:w="211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2727D93" w14:textId="77777777" w:rsidR="004E62AD" w:rsidRPr="00D1577A" w:rsidRDefault="004E62AD" w:rsidP="00AE6AF4">
            <w:pPr>
              <w:rPr>
                <w:rFonts w:ascii="Times New Roman" w:hAnsi="Times New Roman"/>
                <w:sz w:val="24"/>
                <w:szCs w:val="24"/>
              </w:rPr>
            </w:pPr>
            <w:r w:rsidRPr="00D1577A">
              <w:t xml:space="preserve">F5 </w:t>
            </w:r>
          </w:p>
        </w:tc>
        <w:tc>
          <w:tcPr>
            <w:tcW w:w="69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D4871F4" w14:textId="77777777" w:rsidR="004E62AD" w:rsidRPr="00D1577A" w:rsidRDefault="004E62AD" w:rsidP="00AE6AF4">
            <w:pPr>
              <w:rPr>
                <w:rFonts w:ascii="Times New Roman" w:hAnsi="Times New Roman"/>
                <w:sz w:val="24"/>
                <w:szCs w:val="24"/>
              </w:rPr>
            </w:pPr>
            <w:r w:rsidRPr="00D1577A">
              <w:t xml:space="preserve">Konzultační služby na vyžádání </w:t>
            </w:r>
          </w:p>
        </w:tc>
      </w:tr>
    </w:tbl>
    <w:p w14:paraId="2A72B77A" w14:textId="77777777" w:rsidR="00A11080" w:rsidRDefault="00A11080" w:rsidP="00AE6AF4"/>
    <w:sectPr w:rsidR="00A1108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7A2ACB" w14:textId="77777777" w:rsidR="003A4DD6" w:rsidRDefault="003A4DD6" w:rsidP="00847C13">
      <w:r>
        <w:separator/>
      </w:r>
    </w:p>
  </w:endnote>
  <w:endnote w:type="continuationSeparator" w:id="0">
    <w:p w14:paraId="458833E0" w14:textId="77777777" w:rsidR="003A4DD6" w:rsidRDefault="003A4DD6" w:rsidP="00847C13">
      <w:r>
        <w:continuationSeparator/>
      </w:r>
    </w:p>
  </w:endnote>
  <w:endnote w:type="continuationNotice" w:id="1">
    <w:p w14:paraId="10798485" w14:textId="77777777" w:rsidR="003A4DD6" w:rsidRDefault="003A4D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93639F" w14:textId="77777777" w:rsidR="003A4DD6" w:rsidRDefault="003A4DD6" w:rsidP="00847C13">
      <w:r>
        <w:separator/>
      </w:r>
    </w:p>
  </w:footnote>
  <w:footnote w:type="continuationSeparator" w:id="0">
    <w:p w14:paraId="1297FB3B" w14:textId="77777777" w:rsidR="003A4DD6" w:rsidRDefault="003A4DD6" w:rsidP="00847C13">
      <w:r>
        <w:continuationSeparator/>
      </w:r>
    </w:p>
  </w:footnote>
  <w:footnote w:type="continuationNotice" w:id="1">
    <w:p w14:paraId="35AC4221" w14:textId="77777777" w:rsidR="003A4DD6" w:rsidRDefault="003A4D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900C41" w14:textId="77777777" w:rsidR="00964E5B" w:rsidRDefault="00964E5B">
    <w:pPr>
      <w:pStyle w:val="Zhlav"/>
    </w:pPr>
  </w:p>
  <w:p w14:paraId="3D653553" w14:textId="77777777" w:rsidR="00964E5B" w:rsidRDefault="00964E5B">
    <w:pPr>
      <w:pStyle w:val="Zhlav"/>
    </w:pPr>
  </w:p>
  <w:p w14:paraId="472AC6EA" w14:textId="77777777" w:rsidR="00964E5B" w:rsidRDefault="00964E5B">
    <w:pPr>
      <w:pStyle w:val="Zhlav"/>
    </w:pPr>
  </w:p>
  <w:p w14:paraId="757BD738" w14:textId="77777777" w:rsidR="00964E5B" w:rsidRDefault="00964E5B">
    <w:pPr>
      <w:pStyle w:val="Zhlav"/>
    </w:pPr>
  </w:p>
  <w:p w14:paraId="1FCD93C6" w14:textId="70CDC25B" w:rsidR="00384A04" w:rsidRDefault="00964E5B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6DD95192" wp14:editId="56052A91">
          <wp:simplePos x="0" y="0"/>
          <wp:positionH relativeFrom="page">
            <wp:posOffset>461645</wp:posOffset>
          </wp:positionH>
          <wp:positionV relativeFrom="topMargin">
            <wp:posOffset>375285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800BE"/>
    <w:multiLevelType w:val="hybridMultilevel"/>
    <w:tmpl w:val="67D48F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665ED"/>
    <w:multiLevelType w:val="hybridMultilevel"/>
    <w:tmpl w:val="D21AB5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B5E62"/>
    <w:multiLevelType w:val="hybridMultilevel"/>
    <w:tmpl w:val="5E16E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215D7"/>
    <w:multiLevelType w:val="multilevel"/>
    <w:tmpl w:val="D62E456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01F0853"/>
    <w:multiLevelType w:val="hybridMultilevel"/>
    <w:tmpl w:val="1E36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7A5578"/>
    <w:multiLevelType w:val="hybridMultilevel"/>
    <w:tmpl w:val="40D8E8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D04F76"/>
    <w:multiLevelType w:val="hybridMultilevel"/>
    <w:tmpl w:val="BE5EA3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B32107"/>
    <w:multiLevelType w:val="hybridMultilevel"/>
    <w:tmpl w:val="66AE76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2F6ECF"/>
    <w:multiLevelType w:val="hybridMultilevel"/>
    <w:tmpl w:val="7472A3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BA3E32"/>
    <w:multiLevelType w:val="hybridMultilevel"/>
    <w:tmpl w:val="DEAAD40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EC79B3"/>
    <w:multiLevelType w:val="hybridMultilevel"/>
    <w:tmpl w:val="7D4E92F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9D6D8B"/>
    <w:multiLevelType w:val="hybridMultilevel"/>
    <w:tmpl w:val="84182B9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2E09F3"/>
    <w:multiLevelType w:val="hybridMultilevel"/>
    <w:tmpl w:val="8CA296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A5269C"/>
    <w:multiLevelType w:val="hybridMultilevel"/>
    <w:tmpl w:val="E97615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7E5F2B"/>
    <w:multiLevelType w:val="hybridMultilevel"/>
    <w:tmpl w:val="63E4B0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F56B4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74885F84"/>
    <w:multiLevelType w:val="hybridMultilevel"/>
    <w:tmpl w:val="2A708D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254DF9"/>
    <w:multiLevelType w:val="hybridMultilevel"/>
    <w:tmpl w:val="33361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332901">
    <w:abstractNumId w:val="6"/>
  </w:num>
  <w:num w:numId="2" w16cid:durableId="1548756207">
    <w:abstractNumId w:val="3"/>
  </w:num>
  <w:num w:numId="3" w16cid:durableId="114063722">
    <w:abstractNumId w:val="15"/>
  </w:num>
  <w:num w:numId="4" w16cid:durableId="1417288146">
    <w:abstractNumId w:val="8"/>
  </w:num>
  <w:num w:numId="5" w16cid:durableId="796485338">
    <w:abstractNumId w:val="7"/>
  </w:num>
  <w:num w:numId="6" w16cid:durableId="553006338">
    <w:abstractNumId w:val="5"/>
  </w:num>
  <w:num w:numId="7" w16cid:durableId="1463420398">
    <w:abstractNumId w:val="17"/>
  </w:num>
  <w:num w:numId="8" w16cid:durableId="689843662">
    <w:abstractNumId w:val="16"/>
  </w:num>
  <w:num w:numId="9" w16cid:durableId="142504115">
    <w:abstractNumId w:val="4"/>
  </w:num>
  <w:num w:numId="10" w16cid:durableId="1176728792">
    <w:abstractNumId w:val="2"/>
  </w:num>
  <w:num w:numId="11" w16cid:durableId="1904950740">
    <w:abstractNumId w:val="1"/>
  </w:num>
  <w:num w:numId="12" w16cid:durableId="542406413">
    <w:abstractNumId w:val="10"/>
  </w:num>
  <w:num w:numId="13" w16cid:durableId="772046083">
    <w:abstractNumId w:val="12"/>
  </w:num>
  <w:num w:numId="14" w16cid:durableId="1573079872">
    <w:abstractNumId w:val="11"/>
  </w:num>
  <w:num w:numId="15" w16cid:durableId="748235344">
    <w:abstractNumId w:val="13"/>
  </w:num>
  <w:num w:numId="16" w16cid:durableId="530606434">
    <w:abstractNumId w:val="9"/>
  </w:num>
  <w:num w:numId="17" w16cid:durableId="931086523">
    <w:abstractNumId w:val="14"/>
  </w:num>
  <w:num w:numId="18" w16cid:durableId="563829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77A"/>
    <w:rsid w:val="000317A4"/>
    <w:rsid w:val="00033F6F"/>
    <w:rsid w:val="000361C5"/>
    <w:rsid w:val="00045DA2"/>
    <w:rsid w:val="00047ACF"/>
    <w:rsid w:val="00076621"/>
    <w:rsid w:val="00077387"/>
    <w:rsid w:val="000D13F6"/>
    <w:rsid w:val="000D1A00"/>
    <w:rsid w:val="000D1D74"/>
    <w:rsid w:val="000E150C"/>
    <w:rsid w:val="000F6EFE"/>
    <w:rsid w:val="0010345C"/>
    <w:rsid w:val="00110B71"/>
    <w:rsid w:val="001121AA"/>
    <w:rsid w:val="00113C54"/>
    <w:rsid w:val="00136AE2"/>
    <w:rsid w:val="00150046"/>
    <w:rsid w:val="00163089"/>
    <w:rsid w:val="00181E04"/>
    <w:rsid w:val="00183732"/>
    <w:rsid w:val="00183E1E"/>
    <w:rsid w:val="001A181B"/>
    <w:rsid w:val="001E1FFD"/>
    <w:rsid w:val="00204CFA"/>
    <w:rsid w:val="00242E61"/>
    <w:rsid w:val="002443F7"/>
    <w:rsid w:val="00255429"/>
    <w:rsid w:val="00256ED0"/>
    <w:rsid w:val="00264562"/>
    <w:rsid w:val="00286EFE"/>
    <w:rsid w:val="002D5567"/>
    <w:rsid w:val="002E367A"/>
    <w:rsid w:val="002E374D"/>
    <w:rsid w:val="00300140"/>
    <w:rsid w:val="003117ED"/>
    <w:rsid w:val="003220CD"/>
    <w:rsid w:val="00334B05"/>
    <w:rsid w:val="00346EA2"/>
    <w:rsid w:val="0035259A"/>
    <w:rsid w:val="003617EC"/>
    <w:rsid w:val="00384A04"/>
    <w:rsid w:val="003A4DD6"/>
    <w:rsid w:val="003A6C21"/>
    <w:rsid w:val="003C14EE"/>
    <w:rsid w:val="003E5560"/>
    <w:rsid w:val="003F46CB"/>
    <w:rsid w:val="00420715"/>
    <w:rsid w:val="00427053"/>
    <w:rsid w:val="004366E1"/>
    <w:rsid w:val="0046020C"/>
    <w:rsid w:val="0047096A"/>
    <w:rsid w:val="004A27E6"/>
    <w:rsid w:val="004B4947"/>
    <w:rsid w:val="004C7DFC"/>
    <w:rsid w:val="004D488F"/>
    <w:rsid w:val="004E2F47"/>
    <w:rsid w:val="004E62AD"/>
    <w:rsid w:val="0050122F"/>
    <w:rsid w:val="00515ACA"/>
    <w:rsid w:val="005203AD"/>
    <w:rsid w:val="0054595C"/>
    <w:rsid w:val="00546194"/>
    <w:rsid w:val="005809AF"/>
    <w:rsid w:val="00584592"/>
    <w:rsid w:val="00584EA8"/>
    <w:rsid w:val="00597B08"/>
    <w:rsid w:val="005A1E79"/>
    <w:rsid w:val="005A3423"/>
    <w:rsid w:val="005D1978"/>
    <w:rsid w:val="005E656A"/>
    <w:rsid w:val="00623ADC"/>
    <w:rsid w:val="00625AD8"/>
    <w:rsid w:val="00644D4F"/>
    <w:rsid w:val="00645753"/>
    <w:rsid w:val="00670EE4"/>
    <w:rsid w:val="00677742"/>
    <w:rsid w:val="00680902"/>
    <w:rsid w:val="006975BA"/>
    <w:rsid w:val="006A5FC1"/>
    <w:rsid w:val="006B538F"/>
    <w:rsid w:val="006C47E1"/>
    <w:rsid w:val="006D5A1A"/>
    <w:rsid w:val="006E4A2B"/>
    <w:rsid w:val="007045FC"/>
    <w:rsid w:val="00714FC5"/>
    <w:rsid w:val="00736C14"/>
    <w:rsid w:val="00747084"/>
    <w:rsid w:val="00766360"/>
    <w:rsid w:val="0078127E"/>
    <w:rsid w:val="0078568A"/>
    <w:rsid w:val="007B6D86"/>
    <w:rsid w:val="00800DE6"/>
    <w:rsid w:val="00822E45"/>
    <w:rsid w:val="00847C13"/>
    <w:rsid w:val="00865291"/>
    <w:rsid w:val="00870569"/>
    <w:rsid w:val="008A080C"/>
    <w:rsid w:val="008B4FAE"/>
    <w:rsid w:val="008D5C2B"/>
    <w:rsid w:val="008D75DF"/>
    <w:rsid w:val="009033FC"/>
    <w:rsid w:val="009048AD"/>
    <w:rsid w:val="00907711"/>
    <w:rsid w:val="00913E13"/>
    <w:rsid w:val="009343C1"/>
    <w:rsid w:val="00934762"/>
    <w:rsid w:val="0094011C"/>
    <w:rsid w:val="00960256"/>
    <w:rsid w:val="00964E5B"/>
    <w:rsid w:val="00974E83"/>
    <w:rsid w:val="009A498D"/>
    <w:rsid w:val="009C2627"/>
    <w:rsid w:val="009D1256"/>
    <w:rsid w:val="009D39AB"/>
    <w:rsid w:val="009D7B00"/>
    <w:rsid w:val="009E1A2E"/>
    <w:rsid w:val="009E7992"/>
    <w:rsid w:val="00A05AFD"/>
    <w:rsid w:val="00A11080"/>
    <w:rsid w:val="00A13181"/>
    <w:rsid w:val="00A24549"/>
    <w:rsid w:val="00A41325"/>
    <w:rsid w:val="00A4651F"/>
    <w:rsid w:val="00A50A22"/>
    <w:rsid w:val="00A67434"/>
    <w:rsid w:val="00AA0822"/>
    <w:rsid w:val="00AC0144"/>
    <w:rsid w:val="00AC6645"/>
    <w:rsid w:val="00AD631B"/>
    <w:rsid w:val="00AD7C2E"/>
    <w:rsid w:val="00AE6AF4"/>
    <w:rsid w:val="00AF516D"/>
    <w:rsid w:val="00B004EC"/>
    <w:rsid w:val="00B03785"/>
    <w:rsid w:val="00B22617"/>
    <w:rsid w:val="00B62665"/>
    <w:rsid w:val="00B67BCE"/>
    <w:rsid w:val="00B81580"/>
    <w:rsid w:val="00B9482C"/>
    <w:rsid w:val="00BB3235"/>
    <w:rsid w:val="00BB54FB"/>
    <w:rsid w:val="00BC768E"/>
    <w:rsid w:val="00BD29D9"/>
    <w:rsid w:val="00BF1FF0"/>
    <w:rsid w:val="00BF645E"/>
    <w:rsid w:val="00C10B10"/>
    <w:rsid w:val="00C209A3"/>
    <w:rsid w:val="00C35BB6"/>
    <w:rsid w:val="00C60C41"/>
    <w:rsid w:val="00C74C28"/>
    <w:rsid w:val="00CB7334"/>
    <w:rsid w:val="00CD2A34"/>
    <w:rsid w:val="00CE457A"/>
    <w:rsid w:val="00CE6B12"/>
    <w:rsid w:val="00D1577A"/>
    <w:rsid w:val="00D2321E"/>
    <w:rsid w:val="00D23D97"/>
    <w:rsid w:val="00D343D2"/>
    <w:rsid w:val="00D60385"/>
    <w:rsid w:val="00D721B1"/>
    <w:rsid w:val="00D92604"/>
    <w:rsid w:val="00DC6B81"/>
    <w:rsid w:val="00DD10E0"/>
    <w:rsid w:val="00DD125F"/>
    <w:rsid w:val="00DD7479"/>
    <w:rsid w:val="00DF099B"/>
    <w:rsid w:val="00E16B82"/>
    <w:rsid w:val="00E21F29"/>
    <w:rsid w:val="00E26D01"/>
    <w:rsid w:val="00E309F1"/>
    <w:rsid w:val="00E36659"/>
    <w:rsid w:val="00E50BE3"/>
    <w:rsid w:val="00E603E5"/>
    <w:rsid w:val="00E645A0"/>
    <w:rsid w:val="00E8015B"/>
    <w:rsid w:val="00EA07D4"/>
    <w:rsid w:val="00F1590D"/>
    <w:rsid w:val="00F54363"/>
    <w:rsid w:val="00F94EFD"/>
    <w:rsid w:val="00FB75B2"/>
    <w:rsid w:val="00FD40D8"/>
    <w:rsid w:val="00FD4D2B"/>
    <w:rsid w:val="00FE001F"/>
    <w:rsid w:val="00FE7DDD"/>
    <w:rsid w:val="03476D23"/>
    <w:rsid w:val="1251F741"/>
    <w:rsid w:val="135B22F0"/>
    <w:rsid w:val="13CFA812"/>
    <w:rsid w:val="1BA46E29"/>
    <w:rsid w:val="1D2FCD01"/>
    <w:rsid w:val="29AF93DC"/>
    <w:rsid w:val="2C418A79"/>
    <w:rsid w:val="2EC9FA90"/>
    <w:rsid w:val="304FD815"/>
    <w:rsid w:val="31DE1770"/>
    <w:rsid w:val="3D183FAE"/>
    <w:rsid w:val="4A08DCF1"/>
    <w:rsid w:val="4A650569"/>
    <w:rsid w:val="6231CFBA"/>
    <w:rsid w:val="64668C9A"/>
    <w:rsid w:val="64A9CE48"/>
    <w:rsid w:val="69DCC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0EDEB9"/>
  <w15:docId w15:val="{BA8E825F-3AEA-4AE4-A4B0-AB6504AD8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6AF4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E6AF4"/>
    <w:pPr>
      <w:numPr>
        <w:numId w:val="3"/>
      </w:numPr>
      <w:spacing w:before="360" w:after="120"/>
      <w:ind w:left="431" w:hanging="431"/>
      <w:outlineLvl w:val="0"/>
    </w:pPr>
    <w:rPr>
      <w:b/>
      <w:bCs/>
      <w:color w:val="FF5200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E6AF4"/>
    <w:pPr>
      <w:numPr>
        <w:ilvl w:val="1"/>
        <w:numId w:val="3"/>
      </w:numPr>
      <w:spacing w:before="360" w:after="120"/>
      <w:ind w:left="578" w:hanging="578"/>
      <w:outlineLvl w:val="1"/>
    </w:pPr>
    <w:rPr>
      <w:b/>
      <w:bCs/>
      <w:color w:val="FF5201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6AF4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6AF4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6AF4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6AF4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6AF4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6AF4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6AF4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fontstyle01">
    <w:name w:val="fontstyle01"/>
    <w:basedOn w:val="Standardnpsmoodstavce"/>
    <w:rsid w:val="00D1577A"/>
    <w:rPr>
      <w:rFonts w:ascii="Verdana" w:hAnsi="Verdana" w:hint="default"/>
      <w:b/>
      <w:bCs/>
      <w:i w:val="0"/>
      <w:iCs w:val="0"/>
      <w:color w:val="FF5200"/>
      <w:sz w:val="36"/>
      <w:szCs w:val="36"/>
    </w:rPr>
  </w:style>
  <w:style w:type="character" w:customStyle="1" w:styleId="fontstyle21">
    <w:name w:val="fontstyle21"/>
    <w:basedOn w:val="Standardnpsmoodstavce"/>
    <w:rsid w:val="00D1577A"/>
    <w:rPr>
      <w:rFonts w:ascii="Verdana" w:hAnsi="Verdan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Standardnpsmoodstavce"/>
    <w:rsid w:val="00D1577A"/>
    <w:rPr>
      <w:rFonts w:ascii="Wingdings" w:hAnsi="Wingding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Standardnpsmoodstavce"/>
    <w:rsid w:val="00D1577A"/>
    <w:rPr>
      <w:rFonts w:ascii="Verdana" w:hAnsi="Verdana" w:hint="default"/>
      <w:b w:val="0"/>
      <w:bCs w:val="0"/>
      <w:i/>
      <w:iCs/>
      <w:color w:val="000000"/>
      <w:sz w:val="18"/>
      <w:szCs w:val="18"/>
    </w:rPr>
  </w:style>
  <w:style w:type="character" w:customStyle="1" w:styleId="fontstyle51">
    <w:name w:val="fontstyle51"/>
    <w:basedOn w:val="Standardnpsmoodstavce"/>
    <w:rsid w:val="00D1577A"/>
    <w:rPr>
      <w:rFonts w:ascii="Symbol" w:hAnsi="Symbol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61">
    <w:name w:val="fontstyle61"/>
    <w:basedOn w:val="Standardnpsmoodstavce"/>
    <w:rsid w:val="00D1577A"/>
    <w:rPr>
      <w:rFonts w:ascii="Courier" w:hAnsi="Courier" w:hint="default"/>
      <w:b w:val="0"/>
      <w:bCs w:val="0"/>
      <w:i w:val="0"/>
      <w:iCs w:val="0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D1577A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AE6AF4"/>
    <w:rPr>
      <w:rFonts w:ascii="Verdana" w:eastAsia="Times New Roman" w:hAnsi="Verdana" w:cs="Times New Roman"/>
      <w:b/>
      <w:bCs/>
      <w:color w:val="FF5200"/>
      <w:sz w:val="36"/>
      <w:szCs w:val="3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E6AF4"/>
    <w:rPr>
      <w:rFonts w:ascii="Verdana" w:eastAsia="Times New Roman" w:hAnsi="Verdana" w:cs="Times New Roman"/>
      <w:b/>
      <w:bCs/>
      <w:color w:val="FF5201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6AF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6AF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6AF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6AF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6AF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6AF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6AF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847C1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47C13"/>
    <w:rPr>
      <w:rFonts w:ascii="Verdana" w:eastAsia="Times New Roman" w:hAnsi="Verdana" w:cs="Times New Roman"/>
      <w:color w:val="000000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47C1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47C13"/>
    <w:rPr>
      <w:rFonts w:ascii="Verdana" w:eastAsia="Times New Roman" w:hAnsi="Verdana" w:cs="Times New Roman"/>
      <w:color w:val="000000"/>
      <w:sz w:val="20"/>
      <w:szCs w:val="20"/>
      <w:lang w:eastAsia="cs-CZ"/>
    </w:rPr>
  </w:style>
  <w:style w:type="table" w:styleId="Mkatabulky">
    <w:name w:val="Table Grid"/>
    <w:basedOn w:val="Normlntabulka"/>
    <w:uiPriority w:val="39"/>
    <w:rsid w:val="006457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974E83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C35BB6"/>
  </w:style>
  <w:style w:type="character" w:customStyle="1" w:styleId="TextkomenteChar">
    <w:name w:val="Text komentáře Char"/>
    <w:basedOn w:val="Standardnpsmoodstavce"/>
    <w:link w:val="Textkomente"/>
    <w:uiPriority w:val="99"/>
    <w:rsid w:val="00C35BB6"/>
    <w:rPr>
      <w:rFonts w:ascii="Verdana" w:eastAsia="Times New Roman" w:hAnsi="Verdana" w:cs="Times New Roman"/>
      <w:color w:val="000000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35BB6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B54F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B54FB"/>
    <w:rPr>
      <w:rFonts w:ascii="Verdana" w:eastAsia="Times New Roman" w:hAnsi="Verdana" w:cs="Times New Roman"/>
      <w:b/>
      <w:bCs/>
      <w:color w:val="000000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B4947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37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3785"/>
    <w:rPr>
      <w:rFonts w:ascii="Segoe UI" w:eastAsia="Times New Roman" w:hAnsi="Segoe UI" w:cs="Segoe UI"/>
      <w:color w:val="000000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42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0085B54B37D849AE1C6486AE700F39" ma:contentTypeVersion="6" ma:contentTypeDescription="Vytvoří nový dokument" ma:contentTypeScope="" ma:versionID="967740b2f3c6e8905ee21b7b9b5e9691">
  <xsd:schema xmlns:xsd="http://www.w3.org/2001/XMLSchema" xmlns:xs="http://www.w3.org/2001/XMLSchema" xmlns:p="http://schemas.microsoft.com/office/2006/metadata/properties" xmlns:ns2="1caecc7d-724a-4139-8f70-66ed1076711e" xmlns:ns3="26b93c16-a32e-4401-90f8-3febde5105f4" targetNamespace="http://schemas.microsoft.com/office/2006/metadata/properties" ma:root="true" ma:fieldsID="1e994e89236cff7d9bc8db5782b85d54" ns2:_="" ns3:_="">
    <xsd:import namespace="1caecc7d-724a-4139-8f70-66ed1076711e"/>
    <xsd:import namespace="26b93c16-a32e-4401-90f8-3febde5105f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aecc7d-724a-4139-8f70-66ed1076711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93c16-a32e-4401-90f8-3febde5105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0FFE84-1D35-4BE8-8BB2-27787797AD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0D86FB-F588-407B-A7D9-7DBA03A17C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6F7ACFF-5335-4058-A512-EDC20403BA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aecc7d-724a-4139-8f70-66ed1076711e"/>
    <ds:schemaRef ds:uri="26b93c16-a32e-4401-90f8-3febde5105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2647</Words>
  <Characters>15619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Duda Jaroslav, Ing.</dc:creator>
  <cp:keywords/>
  <dc:description/>
  <cp:lastModifiedBy>Kleprlíková Hana, Bc.</cp:lastModifiedBy>
  <cp:revision>5</cp:revision>
  <dcterms:created xsi:type="dcterms:W3CDTF">2024-08-07T06:44:00Z</dcterms:created>
  <dcterms:modified xsi:type="dcterms:W3CDTF">2024-08-07T07:48:00Z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0x010100680085B54B37D849AE1C6486AE700F39</vt:lpwstr>
  </property>
</Properties>
</file>